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189" w:rsidRPr="00486898" w:rsidRDefault="00BA5F07" w:rsidP="002D7189">
      <w:pPr>
        <w:pStyle w:val="p0"/>
        <w:adjustRightInd w:val="0"/>
        <w:snapToGrid w:val="0"/>
        <w:spacing w:line="560" w:lineRule="exact"/>
        <w:jc w:val="center"/>
        <w:rPr>
          <w:rFonts w:ascii="华文中宋" w:eastAsia="华文中宋" w:hAnsi="华文中宋"/>
          <w:b/>
          <w:bCs/>
          <w:sz w:val="36"/>
          <w:szCs w:val="30"/>
        </w:rPr>
      </w:pPr>
      <w:r w:rsidRPr="00486898">
        <w:rPr>
          <w:rFonts w:ascii="黑体" w:eastAsia="黑体" w:hAnsi="黑体" w:hint="eastAsia"/>
          <w:b/>
          <w:bCs/>
          <w:sz w:val="36"/>
          <w:szCs w:val="30"/>
        </w:rPr>
        <w:t>土木工程专业</w:t>
      </w:r>
      <w:r w:rsidR="003422A0" w:rsidRPr="00486898">
        <w:rPr>
          <w:rFonts w:ascii="黑体" w:eastAsia="黑体" w:hAnsi="黑体" w:hint="eastAsia"/>
          <w:b/>
          <w:bCs/>
          <w:sz w:val="36"/>
          <w:szCs w:val="30"/>
        </w:rPr>
        <w:t>自评</w:t>
      </w:r>
      <w:r w:rsidRPr="00486898">
        <w:rPr>
          <w:rFonts w:ascii="黑体" w:eastAsia="黑体" w:hAnsi="黑体" w:hint="eastAsia"/>
          <w:b/>
          <w:bCs/>
          <w:sz w:val="36"/>
          <w:szCs w:val="30"/>
        </w:rPr>
        <w:t>报告</w:t>
      </w:r>
    </w:p>
    <w:p w:rsidR="002D7189" w:rsidRPr="00B42C5A" w:rsidRDefault="002D7189" w:rsidP="00B42C5A">
      <w:pPr>
        <w:pStyle w:val="p0"/>
        <w:adjustRightInd w:val="0"/>
        <w:snapToGrid w:val="0"/>
        <w:spacing w:beforeLines="50" w:before="156" w:line="440" w:lineRule="exact"/>
        <w:ind w:firstLineChars="4" w:firstLine="13"/>
        <w:outlineLvl w:val="0"/>
        <w:rPr>
          <w:rFonts w:asciiTheme="majorEastAsia" w:eastAsiaTheme="majorEastAsia" w:hAnsiTheme="majorEastAsia"/>
          <w:b/>
          <w:bCs/>
          <w:sz w:val="32"/>
          <w:szCs w:val="28"/>
        </w:rPr>
      </w:pPr>
      <w:r w:rsidRPr="00B42C5A">
        <w:rPr>
          <w:rFonts w:asciiTheme="majorEastAsia" w:eastAsiaTheme="majorEastAsia" w:hAnsiTheme="majorEastAsia"/>
          <w:b/>
          <w:bCs/>
          <w:sz w:val="32"/>
          <w:szCs w:val="28"/>
        </w:rPr>
        <w:t>1.</w:t>
      </w:r>
      <w:r w:rsidRPr="00B42C5A">
        <w:rPr>
          <w:rFonts w:asciiTheme="majorEastAsia" w:eastAsiaTheme="majorEastAsia" w:hAnsiTheme="majorEastAsia" w:hint="eastAsia"/>
          <w:b/>
          <w:bCs/>
          <w:sz w:val="32"/>
          <w:szCs w:val="28"/>
        </w:rPr>
        <w:t>规划与实施</w:t>
      </w:r>
      <w:bookmarkStart w:id="0" w:name="_GoBack"/>
      <w:bookmarkEnd w:id="0"/>
    </w:p>
    <w:p w:rsidR="002D7189" w:rsidRPr="00B42C5A" w:rsidRDefault="002D7189" w:rsidP="00B42C5A">
      <w:pPr>
        <w:pStyle w:val="p0"/>
        <w:adjustRightInd w:val="0"/>
        <w:snapToGrid w:val="0"/>
        <w:spacing w:beforeLines="25" w:before="78" w:line="440" w:lineRule="exact"/>
        <w:ind w:firstLineChars="14" w:firstLine="39"/>
        <w:outlineLvl w:val="1"/>
        <w:rPr>
          <w:rFonts w:asciiTheme="majorEastAsia" w:eastAsiaTheme="majorEastAsia" w:hAnsiTheme="majorEastAsia"/>
          <w:b/>
          <w:bCs/>
          <w:sz w:val="28"/>
          <w:szCs w:val="28"/>
        </w:rPr>
      </w:pPr>
      <w:r w:rsidRPr="00B42C5A">
        <w:rPr>
          <w:rFonts w:asciiTheme="majorEastAsia" w:eastAsiaTheme="majorEastAsia" w:hAnsiTheme="majorEastAsia" w:hint="eastAsia"/>
          <w:b/>
          <w:bCs/>
          <w:sz w:val="28"/>
          <w:szCs w:val="28"/>
        </w:rPr>
        <w:t>1.1专业定位与发展</w:t>
      </w:r>
    </w:p>
    <w:p w:rsidR="00843A98" w:rsidRDefault="00843A98" w:rsidP="00843A98">
      <w:pPr>
        <w:snapToGrid w:val="0"/>
        <w:spacing w:beforeLines="50" w:before="156" w:line="300" w:lineRule="auto"/>
        <w:ind w:firstLineChars="200" w:firstLine="420"/>
      </w:pPr>
      <w:r w:rsidRPr="00244CF3">
        <w:rPr>
          <w:rFonts w:hint="eastAsia"/>
        </w:rPr>
        <w:t>淮海工学院地处</w:t>
      </w:r>
      <w:r>
        <w:rPr>
          <w:rFonts w:hint="eastAsia"/>
        </w:rPr>
        <w:t>经济欠发达的苏北地区，周边地区高等教育极不发达，通过认真分析区域经济发展的态势、结合我校办学定位，我们逐渐认识到建筑业在苏北地区的广大市县一直为地方经济的支柱产业，从业人员多、工程技术人员所占比例极少；逐渐将我校</w:t>
      </w:r>
      <w:r w:rsidRPr="007178BE">
        <w:rPr>
          <w:rFonts w:hint="eastAsia"/>
          <w:b/>
        </w:rPr>
        <w:t>土木工程专业定位于为苏北地区培养工作在基层一线、能吃苦耐劳、能扎根地方的专业技术人员</w:t>
      </w:r>
      <w:r>
        <w:rPr>
          <w:rFonts w:hint="eastAsia"/>
        </w:rPr>
        <w:t>。</w:t>
      </w:r>
    </w:p>
    <w:p w:rsidR="002B16B0" w:rsidRPr="00617E09" w:rsidRDefault="002B16B0" w:rsidP="00843A98">
      <w:pPr>
        <w:snapToGrid w:val="0"/>
        <w:spacing w:beforeLines="50" w:before="156" w:line="300" w:lineRule="auto"/>
        <w:ind w:firstLineChars="200" w:firstLine="420"/>
        <w:rPr>
          <w:b/>
          <w:sz w:val="24"/>
        </w:rPr>
      </w:pPr>
      <w:r>
        <w:rPr>
          <w:rFonts w:hint="eastAsia"/>
        </w:rPr>
        <w:t>我校土木工程专业创建于</w:t>
      </w:r>
      <w:r>
        <w:rPr>
          <w:rFonts w:hint="eastAsia"/>
        </w:rPr>
        <w:t>1985</w:t>
      </w:r>
      <w:r>
        <w:rPr>
          <w:rFonts w:hint="eastAsia"/>
        </w:rPr>
        <w:t>年，二十多年来，我们立足经济欠发达的苏北地区，坚持为地方经济建设培养“上手快、后劲足”的基层一线工程技术人员，逐渐形成了我校土木专业“</w:t>
      </w:r>
      <w:r w:rsidRPr="002262C7">
        <w:rPr>
          <w:rFonts w:hint="eastAsia"/>
          <w:b/>
        </w:rPr>
        <w:t>立足江苏、面向沿海、服务基层、一专多能</w:t>
      </w:r>
      <w:r>
        <w:rPr>
          <w:rFonts w:hint="eastAsia"/>
        </w:rPr>
        <w:t>”的培养定位</w:t>
      </w:r>
    </w:p>
    <w:p w:rsidR="002B16B0" w:rsidRPr="00B42C5A" w:rsidRDefault="00843A98" w:rsidP="00B42C5A">
      <w:pPr>
        <w:pStyle w:val="p0"/>
        <w:adjustRightInd w:val="0"/>
        <w:snapToGrid w:val="0"/>
        <w:spacing w:beforeLines="25" w:before="78" w:line="440" w:lineRule="exact"/>
        <w:ind w:firstLineChars="14" w:firstLine="39"/>
        <w:outlineLvl w:val="1"/>
        <w:rPr>
          <w:rFonts w:asciiTheme="majorEastAsia" w:eastAsiaTheme="majorEastAsia" w:hAnsiTheme="majorEastAsia"/>
          <w:b/>
          <w:bCs/>
          <w:sz w:val="28"/>
          <w:szCs w:val="28"/>
        </w:rPr>
      </w:pPr>
      <w:r w:rsidRPr="00B42C5A">
        <w:rPr>
          <w:rFonts w:asciiTheme="majorEastAsia" w:eastAsiaTheme="majorEastAsia" w:hAnsiTheme="majorEastAsia" w:hint="eastAsia"/>
          <w:b/>
          <w:bCs/>
          <w:sz w:val="28"/>
          <w:szCs w:val="28"/>
        </w:rPr>
        <w:t>1.2 专业建设思路及实施效果</w:t>
      </w:r>
    </w:p>
    <w:p w:rsidR="002B16B0" w:rsidRPr="00B42C5A" w:rsidRDefault="00843A98" w:rsidP="00B42C5A">
      <w:pPr>
        <w:snapToGrid w:val="0"/>
        <w:spacing w:beforeLines="50" w:before="156" w:line="300" w:lineRule="auto"/>
        <w:ind w:firstLineChars="29" w:firstLine="70"/>
        <w:outlineLvl w:val="2"/>
        <w:rPr>
          <w:rFonts w:asciiTheme="majorEastAsia" w:eastAsiaTheme="majorEastAsia" w:hAnsiTheme="majorEastAsia"/>
          <w:b/>
          <w:sz w:val="24"/>
        </w:rPr>
      </w:pPr>
      <w:r w:rsidRPr="00B42C5A">
        <w:rPr>
          <w:rFonts w:asciiTheme="majorEastAsia" w:eastAsiaTheme="majorEastAsia" w:hAnsiTheme="majorEastAsia" w:hint="eastAsia"/>
          <w:b/>
          <w:sz w:val="24"/>
        </w:rPr>
        <w:t>1</w:t>
      </w:r>
      <w:r w:rsidRPr="00B42C5A">
        <w:rPr>
          <w:rFonts w:asciiTheme="majorEastAsia" w:eastAsiaTheme="majorEastAsia" w:hAnsiTheme="majorEastAsia"/>
          <w:b/>
          <w:sz w:val="24"/>
        </w:rPr>
        <w:t>.2.1</w:t>
      </w:r>
      <w:r w:rsidR="002B16B0" w:rsidRPr="00B42C5A">
        <w:rPr>
          <w:rFonts w:asciiTheme="majorEastAsia" w:eastAsiaTheme="majorEastAsia" w:hAnsiTheme="majorEastAsia" w:hint="eastAsia"/>
          <w:b/>
          <w:sz w:val="24"/>
        </w:rPr>
        <w:t>精炼理论教学，强化实践技能，构建一专多能的应用型人才培养方案</w:t>
      </w:r>
    </w:p>
    <w:p w:rsidR="002B16B0" w:rsidRDefault="002B16B0" w:rsidP="002B16B0">
      <w:pPr>
        <w:snapToGrid w:val="0"/>
        <w:spacing w:beforeLines="50" w:before="156" w:line="300" w:lineRule="auto"/>
        <w:ind w:firstLineChars="200" w:firstLine="420"/>
      </w:pPr>
      <w:r w:rsidRPr="00EC4ADA">
        <w:rPr>
          <w:rFonts w:hint="eastAsia"/>
        </w:rPr>
        <w:t>长期以来，围绕培养“上手快、后劲足”</w:t>
      </w:r>
      <w:r>
        <w:rPr>
          <w:rFonts w:hint="eastAsia"/>
        </w:rPr>
        <w:t>的</w:t>
      </w:r>
      <w:r w:rsidRPr="00EC4ADA">
        <w:rPr>
          <w:rFonts w:hint="eastAsia"/>
        </w:rPr>
        <w:t>土建工程一线技术</w:t>
      </w:r>
      <w:r>
        <w:rPr>
          <w:rFonts w:hint="eastAsia"/>
        </w:rPr>
        <w:t>、管理</w:t>
      </w:r>
      <w:r w:rsidRPr="00EC4ADA">
        <w:rPr>
          <w:rFonts w:hint="eastAsia"/>
        </w:rPr>
        <w:t>人员，</w:t>
      </w:r>
      <w:r>
        <w:rPr>
          <w:rFonts w:hint="eastAsia"/>
        </w:rPr>
        <w:t>我们在土木工程专业教学指导委员会的框架下，开展了系列的教学改革，注重学生个性培养，加大选修课程比重，注重绝大部分毕业生就业的知识能力需求，精炼理论教学内容，一方面以专业教学指导委员会规定的理论课要求，构建必修的理论课平台；另一方面强化学生学习能力训练，增强其适应工作岗位的后劲；提升对实践动手能力的要求，以满足企业对毕业生上手快的要求。</w:t>
      </w:r>
    </w:p>
    <w:p w:rsidR="002B16B0" w:rsidRDefault="002B16B0" w:rsidP="002B16B0">
      <w:pPr>
        <w:snapToGrid w:val="0"/>
        <w:spacing w:beforeLines="50" w:before="156" w:line="300" w:lineRule="auto"/>
        <w:ind w:firstLineChars="200" w:firstLine="422"/>
      </w:pPr>
      <w:r w:rsidRPr="00D13412">
        <w:rPr>
          <w:rFonts w:hint="eastAsia"/>
          <w:b/>
        </w:rPr>
        <w:t>（</w:t>
      </w:r>
      <w:r w:rsidRPr="00D13412">
        <w:rPr>
          <w:rFonts w:hint="eastAsia"/>
          <w:b/>
        </w:rPr>
        <w:t>1</w:t>
      </w:r>
      <w:r w:rsidRPr="00D13412">
        <w:rPr>
          <w:rFonts w:hint="eastAsia"/>
          <w:b/>
        </w:rPr>
        <w:t>）在</w:t>
      </w:r>
      <w:proofErr w:type="gramStart"/>
      <w:r w:rsidRPr="00D13412">
        <w:rPr>
          <w:rFonts w:hint="eastAsia"/>
          <w:b/>
        </w:rPr>
        <w:t>专业教指委</w:t>
      </w:r>
      <w:proofErr w:type="gramEnd"/>
      <w:r w:rsidRPr="00D13412">
        <w:rPr>
          <w:rFonts w:hint="eastAsia"/>
          <w:b/>
        </w:rPr>
        <w:t>的框架内，合理调整部分课程的讲授内容。</w:t>
      </w:r>
      <w:r>
        <w:rPr>
          <w:rFonts w:hint="eastAsia"/>
        </w:rPr>
        <w:t>对力学类课程、结构类课程，侧重基本概念和方法的掌控，</w:t>
      </w:r>
      <w:proofErr w:type="gramStart"/>
      <w:r>
        <w:rPr>
          <w:rFonts w:hint="eastAsia"/>
        </w:rPr>
        <w:t>适当增强</w:t>
      </w:r>
      <w:proofErr w:type="gramEnd"/>
      <w:r>
        <w:rPr>
          <w:rFonts w:hint="eastAsia"/>
        </w:rPr>
        <w:t>施工技术、管理以及工程经济类课程的课时比重，以提高毕业生适应施工一线现场的工作能力。</w:t>
      </w:r>
    </w:p>
    <w:p w:rsidR="002B16B0" w:rsidRDefault="002B16B0" w:rsidP="002B16B0">
      <w:pPr>
        <w:snapToGrid w:val="0"/>
        <w:spacing w:beforeLines="50" w:before="156" w:line="300" w:lineRule="auto"/>
        <w:ind w:firstLineChars="200" w:firstLine="422"/>
      </w:pPr>
      <w:r w:rsidRPr="00D13412">
        <w:rPr>
          <w:rFonts w:hint="eastAsia"/>
          <w:b/>
        </w:rPr>
        <w:t>（</w:t>
      </w:r>
      <w:r w:rsidRPr="00D13412">
        <w:rPr>
          <w:rFonts w:hint="eastAsia"/>
          <w:b/>
        </w:rPr>
        <w:t>2</w:t>
      </w:r>
      <w:r w:rsidRPr="00D13412">
        <w:rPr>
          <w:rFonts w:hint="eastAsia"/>
          <w:b/>
        </w:rPr>
        <w:t>）以土木工程专业评估为目标，以注册结构师、注册建造师的知识能力要求设计主干课程体系。</w:t>
      </w:r>
      <w:r>
        <w:rPr>
          <w:rFonts w:hint="eastAsia"/>
        </w:rPr>
        <w:t>为注重学生的个性培养，在必修的理论课平台之上，为不同层次、不同需求的学生提供大量的专业选修课程，配合学业导师制，制定学生个人修学方案，以满足不同培养目标（注册结构师、注册建造师等）的学生需求。同时通过有计划的引导学生完成部分自学内容、科目（不讲课但考试、考核），培养学生的学习能力，以适合不同岗位以及专业发展对继续学习能力的需求。</w:t>
      </w:r>
    </w:p>
    <w:p w:rsidR="002B16B0" w:rsidRDefault="002B16B0" w:rsidP="002B16B0">
      <w:pPr>
        <w:snapToGrid w:val="0"/>
        <w:spacing w:beforeLines="50" w:before="156" w:line="300" w:lineRule="auto"/>
        <w:ind w:firstLineChars="200" w:firstLine="422"/>
      </w:pPr>
      <w:r w:rsidRPr="00D13412">
        <w:rPr>
          <w:rFonts w:hint="eastAsia"/>
          <w:b/>
        </w:rPr>
        <w:t>（</w:t>
      </w:r>
      <w:r w:rsidRPr="00D13412">
        <w:rPr>
          <w:rFonts w:hint="eastAsia"/>
          <w:b/>
        </w:rPr>
        <w:t>3</w:t>
      </w:r>
      <w:r w:rsidRPr="00D13412">
        <w:rPr>
          <w:rFonts w:hint="eastAsia"/>
          <w:b/>
        </w:rPr>
        <w:t>）注重实训环节，强化实践技能。</w:t>
      </w:r>
      <w:r>
        <w:rPr>
          <w:rFonts w:hint="eastAsia"/>
        </w:rPr>
        <w:t>在开设了</w:t>
      </w:r>
      <w:proofErr w:type="gramStart"/>
      <w:r>
        <w:rPr>
          <w:rFonts w:hint="eastAsia"/>
        </w:rPr>
        <w:t>专业教指委</w:t>
      </w:r>
      <w:proofErr w:type="gramEnd"/>
      <w:r>
        <w:rPr>
          <w:rFonts w:hint="eastAsia"/>
        </w:rPr>
        <w:t>规定的全部实践环节的基础上，通过增加实验台套数（工程材料、土工试验等），增设综合设计类实验，改革实验管理制度等系列措施，提供学生更多的实验动手机会，增强对理论知识理解和运用。在各类实习环节组织过程中，通过不断改进管理制度，强化过程和效果考核，强调指导教师全程负责制，认识实习、生产实习必须完成规定的内容外，还需通过答辩进一步确认实习效果，并进而给出实习成绩。课程设计、毕业设计强调工程师的基本技能训练，图纸、计算书均以手工图为主，据此也可较好的防范电子文稿的抄袭现象。毕业设计成果资料极为丰富（计算书、结构图全为手工成果），工作量一直位居全校各专业之首，提交答辩前，必须在校内进行匿名（两</w:t>
      </w:r>
      <w:r>
        <w:rPr>
          <w:rFonts w:hint="eastAsia"/>
        </w:rPr>
        <w:lastRenderedPageBreak/>
        <w:t>名评阅教师）评阅，答辩结果采用无记名票决，</w:t>
      </w:r>
      <w:r>
        <w:rPr>
          <w:rFonts w:hint="eastAsia"/>
        </w:rPr>
        <w:t>2/3</w:t>
      </w:r>
      <w:r>
        <w:rPr>
          <w:rFonts w:hint="eastAsia"/>
        </w:rPr>
        <w:t>评委同意方可通过，这些措施，在学生中产生了强烈的反响，有效地强化了学生对毕业设计的重视程度，极大地提高了毕业设计的质量。</w:t>
      </w:r>
    </w:p>
    <w:p w:rsidR="002B16B0" w:rsidRPr="00B42C5A" w:rsidRDefault="00152ECC" w:rsidP="00B42C5A">
      <w:pPr>
        <w:snapToGrid w:val="0"/>
        <w:spacing w:beforeLines="50" w:before="156" w:line="300" w:lineRule="auto"/>
        <w:ind w:firstLineChars="29" w:firstLine="70"/>
        <w:outlineLvl w:val="2"/>
        <w:rPr>
          <w:rFonts w:asciiTheme="majorEastAsia" w:eastAsiaTheme="majorEastAsia" w:hAnsiTheme="majorEastAsia"/>
          <w:b/>
          <w:sz w:val="24"/>
        </w:rPr>
      </w:pPr>
      <w:r w:rsidRPr="00B42C5A">
        <w:rPr>
          <w:rFonts w:asciiTheme="majorEastAsia" w:eastAsiaTheme="majorEastAsia" w:hAnsiTheme="majorEastAsia" w:hint="eastAsia"/>
          <w:b/>
          <w:sz w:val="24"/>
        </w:rPr>
        <w:t>1</w:t>
      </w:r>
      <w:r w:rsidRPr="00B42C5A">
        <w:rPr>
          <w:rFonts w:asciiTheme="majorEastAsia" w:eastAsiaTheme="majorEastAsia" w:hAnsiTheme="majorEastAsia"/>
          <w:b/>
          <w:sz w:val="24"/>
        </w:rPr>
        <w:t>.2.2</w:t>
      </w:r>
      <w:r w:rsidR="002B16B0" w:rsidRPr="00B42C5A">
        <w:rPr>
          <w:rFonts w:asciiTheme="majorEastAsia" w:eastAsiaTheme="majorEastAsia" w:hAnsiTheme="majorEastAsia" w:hint="eastAsia"/>
          <w:b/>
          <w:sz w:val="24"/>
        </w:rPr>
        <w:t>坚持以人为本理念，塑造朴实、阳光、向上的健康人格。</w:t>
      </w:r>
    </w:p>
    <w:p w:rsidR="002B16B0" w:rsidRDefault="002B16B0" w:rsidP="0056501A">
      <w:pPr>
        <w:snapToGrid w:val="0"/>
        <w:spacing w:beforeLines="50" w:before="156" w:line="300" w:lineRule="auto"/>
        <w:ind w:firstLineChars="200" w:firstLine="420"/>
      </w:pPr>
      <w:r w:rsidRPr="00152ECC">
        <w:rPr>
          <w:rFonts w:hint="eastAsia"/>
        </w:rPr>
        <w:t>人才培养，最重要的是人格的培养，多年来，土木</w:t>
      </w:r>
      <w:r>
        <w:rPr>
          <w:rFonts w:hint="eastAsia"/>
        </w:rPr>
        <w:t>专业一直提倡“要做优良工程，先做优秀品质人”的理念。坚持以人为本，把培养学生的健康人格放在教学的首位。</w:t>
      </w:r>
      <w:r w:rsidRPr="004E14A2">
        <w:t>人格是教育的根本，是现代人安身立命、待人处世、适应社会挑战的重要方面，必须将人格培养纳入到教育体系中。</w:t>
      </w:r>
      <w:r w:rsidRPr="004E14A2">
        <w:rPr>
          <w:rFonts w:hint="eastAsia"/>
        </w:rPr>
        <w:t>在众多的人格要素中，凝练了</w:t>
      </w:r>
      <w:r w:rsidRPr="0056501A">
        <w:rPr>
          <w:rFonts w:hint="eastAsia"/>
          <w:b/>
        </w:rPr>
        <w:t>“朴实、阳光、向上”</w:t>
      </w:r>
      <w:r w:rsidRPr="004E14A2">
        <w:rPr>
          <w:rFonts w:hint="eastAsia"/>
        </w:rPr>
        <w:t>作为人才培养的基本要素。</w:t>
      </w:r>
    </w:p>
    <w:p w:rsidR="00152ECC" w:rsidRPr="00B42C5A" w:rsidRDefault="00152ECC" w:rsidP="00B42C5A">
      <w:pPr>
        <w:snapToGrid w:val="0"/>
        <w:spacing w:beforeLines="50" w:before="156" w:line="300" w:lineRule="auto"/>
        <w:ind w:firstLineChars="29" w:firstLine="70"/>
        <w:outlineLvl w:val="2"/>
        <w:rPr>
          <w:rFonts w:asciiTheme="majorEastAsia" w:eastAsiaTheme="majorEastAsia" w:hAnsiTheme="majorEastAsia"/>
          <w:b/>
          <w:sz w:val="24"/>
        </w:rPr>
      </w:pPr>
      <w:r w:rsidRPr="00B42C5A">
        <w:rPr>
          <w:rFonts w:asciiTheme="majorEastAsia" w:eastAsiaTheme="majorEastAsia" w:hAnsiTheme="majorEastAsia" w:hint="eastAsia"/>
          <w:b/>
          <w:sz w:val="24"/>
        </w:rPr>
        <w:t>1.2.3实施效果</w:t>
      </w:r>
    </w:p>
    <w:p w:rsidR="00152ECC" w:rsidRDefault="00152ECC" w:rsidP="00152ECC">
      <w:pPr>
        <w:snapToGrid w:val="0"/>
        <w:spacing w:beforeLines="50" w:before="156" w:line="300" w:lineRule="auto"/>
        <w:ind w:firstLineChars="200" w:firstLine="420"/>
      </w:pPr>
      <w:r>
        <w:rPr>
          <w:rFonts w:hint="eastAsia"/>
        </w:rPr>
        <w:t>经过多年的努力，这一培养目标定位得到了实践的验证：其一，本专业逐渐得到苏北地区考生的追捧，近年来</w:t>
      </w:r>
      <w:proofErr w:type="gramStart"/>
      <w:r>
        <w:rPr>
          <w:rFonts w:hint="eastAsia"/>
        </w:rPr>
        <w:t>一</w:t>
      </w:r>
      <w:proofErr w:type="gramEnd"/>
      <w:r>
        <w:rPr>
          <w:rFonts w:hint="eastAsia"/>
        </w:rPr>
        <w:t>志愿报考率一直居我校</w:t>
      </w:r>
      <w:r>
        <w:t>60</w:t>
      </w:r>
      <w:proofErr w:type="gramStart"/>
      <w:r>
        <w:rPr>
          <w:rFonts w:hint="eastAsia"/>
        </w:rPr>
        <w:t>余专业</w:t>
      </w:r>
      <w:proofErr w:type="gramEnd"/>
      <w:r>
        <w:rPr>
          <w:rFonts w:hint="eastAsia"/>
        </w:rPr>
        <w:t>的前茅，其中大多考生来源于苏北地区，新生入学后，要求转入本专业学习的人数众多，常需增设班级数方可满足学生要求。其二，我校土木工程专业毕业生的就业情况一直保持良好的势头，近几年来，无论是同期就业率，还是就业质量（如签约率），也一直保持在学校各专业的前列，毕业生的就业去向大都为建设工程的一线，相当多的校友在全省土建工程的基层单位，干出了卓有成效的工作，已逐渐成为企业、部门的高层领导或技术管理人员。</w:t>
      </w:r>
    </w:p>
    <w:p w:rsidR="002D7189" w:rsidRPr="00E60262" w:rsidRDefault="002D7189" w:rsidP="00E60262">
      <w:pPr>
        <w:pStyle w:val="p0"/>
        <w:adjustRightInd w:val="0"/>
        <w:snapToGrid w:val="0"/>
        <w:spacing w:beforeLines="50" w:before="156" w:line="440" w:lineRule="exact"/>
        <w:ind w:firstLineChars="4" w:firstLine="13"/>
        <w:outlineLvl w:val="0"/>
        <w:rPr>
          <w:rFonts w:asciiTheme="majorEastAsia" w:eastAsiaTheme="majorEastAsia" w:hAnsiTheme="majorEastAsia"/>
          <w:b/>
          <w:bCs/>
          <w:sz w:val="32"/>
          <w:szCs w:val="28"/>
        </w:rPr>
      </w:pPr>
      <w:r w:rsidRPr="00E60262">
        <w:rPr>
          <w:rFonts w:asciiTheme="majorEastAsia" w:eastAsiaTheme="majorEastAsia" w:hAnsiTheme="majorEastAsia"/>
          <w:b/>
          <w:bCs/>
          <w:sz w:val="32"/>
          <w:szCs w:val="28"/>
        </w:rPr>
        <w:t>2.</w:t>
      </w:r>
      <w:r w:rsidRPr="00E60262">
        <w:rPr>
          <w:rFonts w:asciiTheme="majorEastAsia" w:eastAsiaTheme="majorEastAsia" w:hAnsiTheme="majorEastAsia" w:hint="eastAsia"/>
          <w:b/>
          <w:bCs/>
          <w:sz w:val="32"/>
          <w:szCs w:val="28"/>
        </w:rPr>
        <w:t>师资队伍</w:t>
      </w:r>
    </w:p>
    <w:p w:rsidR="002D7189" w:rsidRPr="00E60262" w:rsidRDefault="002D7189" w:rsidP="00E60262">
      <w:pPr>
        <w:pStyle w:val="p0"/>
        <w:adjustRightInd w:val="0"/>
        <w:snapToGrid w:val="0"/>
        <w:spacing w:beforeLines="25" w:before="78" w:line="440" w:lineRule="exact"/>
        <w:ind w:firstLineChars="14" w:firstLine="39"/>
        <w:outlineLvl w:val="1"/>
        <w:rPr>
          <w:rFonts w:asciiTheme="majorEastAsia" w:eastAsiaTheme="majorEastAsia" w:hAnsiTheme="majorEastAsia"/>
          <w:b/>
          <w:bCs/>
          <w:sz w:val="28"/>
          <w:szCs w:val="28"/>
        </w:rPr>
      </w:pPr>
      <w:r w:rsidRPr="00E60262">
        <w:rPr>
          <w:rFonts w:asciiTheme="majorEastAsia" w:eastAsiaTheme="majorEastAsia" w:hAnsiTheme="majorEastAsia" w:hint="eastAsia"/>
          <w:b/>
          <w:bCs/>
          <w:sz w:val="28"/>
          <w:szCs w:val="28"/>
        </w:rPr>
        <w:t>2.1结构与素质</w:t>
      </w:r>
    </w:p>
    <w:p w:rsidR="00EA6A8C" w:rsidRPr="00015AE3" w:rsidRDefault="00EA6A8C" w:rsidP="00EA6A8C">
      <w:pPr>
        <w:snapToGrid w:val="0"/>
        <w:spacing w:beforeLines="50" w:before="156" w:line="300" w:lineRule="auto"/>
        <w:ind w:firstLineChars="200" w:firstLine="420"/>
      </w:pPr>
      <w:r w:rsidRPr="00015AE3">
        <w:rPr>
          <w:rFonts w:hint="eastAsia"/>
        </w:rPr>
        <w:t>目前为本专业授课的专业教师总数</w:t>
      </w:r>
      <w:r w:rsidRPr="00015AE3">
        <w:rPr>
          <w:rFonts w:hint="eastAsia"/>
        </w:rPr>
        <w:t>3</w:t>
      </w:r>
      <w:r>
        <w:rPr>
          <w:rFonts w:hint="eastAsia"/>
        </w:rPr>
        <w:t>6</w:t>
      </w:r>
      <w:r w:rsidRPr="00015AE3">
        <w:rPr>
          <w:rFonts w:hint="eastAsia"/>
        </w:rPr>
        <w:t>人。其中教授</w:t>
      </w:r>
      <w:r w:rsidRPr="00015AE3">
        <w:rPr>
          <w:rFonts w:hint="eastAsia"/>
        </w:rPr>
        <w:t>3</w:t>
      </w:r>
      <w:r w:rsidRPr="00015AE3">
        <w:rPr>
          <w:rFonts w:hint="eastAsia"/>
        </w:rPr>
        <w:t>人，副教授</w:t>
      </w:r>
      <w:r w:rsidRPr="00015AE3">
        <w:rPr>
          <w:rFonts w:hint="eastAsia"/>
        </w:rPr>
        <w:t>13</w:t>
      </w:r>
      <w:r w:rsidRPr="00015AE3">
        <w:rPr>
          <w:rFonts w:hint="eastAsia"/>
        </w:rPr>
        <w:t>人，讲师</w:t>
      </w:r>
      <w:r w:rsidRPr="00015AE3">
        <w:rPr>
          <w:rFonts w:hint="eastAsia"/>
        </w:rPr>
        <w:t>20</w:t>
      </w:r>
      <w:r w:rsidRPr="00015AE3">
        <w:rPr>
          <w:rFonts w:hint="eastAsia"/>
        </w:rPr>
        <w:t>人。高级职称比例为</w:t>
      </w:r>
      <w:r w:rsidRPr="00015AE3">
        <w:rPr>
          <w:rFonts w:hint="eastAsia"/>
        </w:rPr>
        <w:t>43%</w:t>
      </w:r>
      <w:r w:rsidRPr="00015AE3">
        <w:rPr>
          <w:rFonts w:hint="eastAsia"/>
        </w:rPr>
        <w:t>。教师中具有博士学位的</w:t>
      </w:r>
      <w:r w:rsidRPr="00015AE3">
        <w:rPr>
          <w:rFonts w:hint="eastAsia"/>
        </w:rPr>
        <w:t>5</w:t>
      </w:r>
      <w:r w:rsidRPr="00015AE3">
        <w:rPr>
          <w:rFonts w:hint="eastAsia"/>
        </w:rPr>
        <w:t>人，硕士学位的</w:t>
      </w:r>
      <w:r w:rsidRPr="00015AE3">
        <w:rPr>
          <w:rFonts w:hint="eastAsia"/>
        </w:rPr>
        <w:t>22</w:t>
      </w:r>
      <w:r w:rsidRPr="00015AE3">
        <w:rPr>
          <w:rFonts w:hint="eastAsia"/>
        </w:rPr>
        <w:t>人，在读博士</w:t>
      </w:r>
      <w:r w:rsidRPr="00015AE3">
        <w:rPr>
          <w:rFonts w:hint="eastAsia"/>
        </w:rPr>
        <w:t>3</w:t>
      </w:r>
      <w:r w:rsidRPr="00015AE3">
        <w:rPr>
          <w:rFonts w:hint="eastAsia"/>
        </w:rPr>
        <w:t>人。</w:t>
      </w:r>
      <w:r w:rsidRPr="00015AE3">
        <w:t>具有硕士及以上学位</w:t>
      </w:r>
      <w:r w:rsidRPr="00015AE3">
        <w:rPr>
          <w:rFonts w:hint="eastAsia"/>
        </w:rPr>
        <w:t>比例为</w:t>
      </w:r>
      <w:r w:rsidRPr="00015AE3">
        <w:rPr>
          <w:rFonts w:hint="eastAsia"/>
        </w:rPr>
        <w:t>71</w:t>
      </w:r>
      <w:r w:rsidRPr="00015AE3">
        <w:t>%</w:t>
      </w:r>
      <w:r w:rsidRPr="00015AE3">
        <w:rPr>
          <w:rFonts w:hint="eastAsia"/>
        </w:rPr>
        <w:t>，教师的年龄结构相对合理，</w:t>
      </w:r>
      <w:r w:rsidRPr="00015AE3">
        <w:rPr>
          <w:rFonts w:hint="eastAsia"/>
        </w:rPr>
        <w:t>45</w:t>
      </w:r>
      <w:r w:rsidRPr="00015AE3">
        <w:rPr>
          <w:rFonts w:hint="eastAsia"/>
        </w:rPr>
        <w:t>岁以下的教师占教师总数的</w:t>
      </w:r>
      <w:r w:rsidRPr="00015AE3">
        <w:rPr>
          <w:rFonts w:hint="eastAsia"/>
        </w:rPr>
        <w:t>76%</w:t>
      </w:r>
      <w:r w:rsidRPr="00015AE3">
        <w:rPr>
          <w:rFonts w:hint="eastAsia"/>
        </w:rPr>
        <w:t>。因此，本团队是一支结构合理、学历层次较高、学术思想活跃、教学与科研相结合的优秀教学团队。</w:t>
      </w:r>
    </w:p>
    <w:p w:rsidR="00EA6A8C" w:rsidRDefault="00EA6A8C" w:rsidP="00EA6A8C">
      <w:pPr>
        <w:snapToGrid w:val="0"/>
        <w:spacing w:beforeLines="50" w:before="156" w:line="300" w:lineRule="auto"/>
        <w:ind w:firstLineChars="200" w:firstLine="420"/>
      </w:pPr>
      <w:r w:rsidRPr="00015AE3">
        <w:rPr>
          <w:rFonts w:hint="eastAsia"/>
        </w:rPr>
        <w:t xml:space="preserve"> </w:t>
      </w:r>
      <w:r w:rsidRPr="00015AE3">
        <w:rPr>
          <w:rFonts w:hint="eastAsia"/>
        </w:rPr>
        <w:t>“双师”教师比例逐年扩大。直接来自设计、施工、管理一线的高级工程师</w:t>
      </w:r>
      <w:r w:rsidRPr="00015AE3">
        <w:rPr>
          <w:rFonts w:hint="eastAsia"/>
        </w:rPr>
        <w:t>5</w:t>
      </w:r>
      <w:r w:rsidRPr="00015AE3">
        <w:rPr>
          <w:rFonts w:hint="eastAsia"/>
        </w:rPr>
        <w:t>人，通过国家注册考试的建筑师、结构、监理、造价工程师、建造师等</w:t>
      </w:r>
      <w:r>
        <w:rPr>
          <w:rFonts w:hint="eastAsia"/>
        </w:rPr>
        <w:t>20</w:t>
      </w:r>
      <w:r w:rsidRPr="00015AE3">
        <w:rPr>
          <w:rFonts w:hint="eastAsia"/>
        </w:rPr>
        <w:t>人。部分教师在教书育人的同时，长期从事工程设计和现场管理等社会服务，紧密结合工程实际，从事教学和科研，提高了教学质量和科研水平，使得教师和</w:t>
      </w:r>
      <w:proofErr w:type="gramStart"/>
      <w:r w:rsidRPr="00015AE3">
        <w:rPr>
          <w:rFonts w:hint="eastAsia"/>
        </w:rPr>
        <w:t>学生双</w:t>
      </w:r>
      <w:proofErr w:type="gramEnd"/>
      <w:r w:rsidRPr="00015AE3">
        <w:rPr>
          <w:rFonts w:hint="eastAsia"/>
        </w:rPr>
        <w:t>受益。</w:t>
      </w:r>
    </w:p>
    <w:p w:rsidR="00E92D36" w:rsidRPr="00465024" w:rsidRDefault="00E92D36" w:rsidP="0056501A">
      <w:pPr>
        <w:snapToGrid w:val="0"/>
        <w:spacing w:beforeLines="50" w:before="156" w:line="300" w:lineRule="auto"/>
        <w:ind w:firstLineChars="200" w:firstLine="420"/>
      </w:pPr>
      <w:r w:rsidRPr="00465024">
        <w:rPr>
          <w:rFonts w:hint="eastAsia"/>
        </w:rPr>
        <w:t>实验技术人员和教学辅助人员完全能满足教学要求。目前土木工程专业无外聘教师承担本科生教学。</w:t>
      </w:r>
    </w:p>
    <w:p w:rsidR="00E92D36" w:rsidRPr="00465024" w:rsidRDefault="00E92D36" w:rsidP="0056501A">
      <w:pPr>
        <w:snapToGrid w:val="0"/>
        <w:spacing w:beforeLines="50" w:before="156" w:line="300" w:lineRule="auto"/>
        <w:ind w:firstLineChars="200" w:firstLine="420"/>
      </w:pPr>
      <w:r w:rsidRPr="00465024">
        <w:rPr>
          <w:rFonts w:hint="eastAsia"/>
        </w:rPr>
        <w:t>目前土木工程专业师资队伍结构上较合理，但师资总数偏少</w:t>
      </w:r>
      <w:r w:rsidR="00465024" w:rsidRPr="00465024">
        <w:rPr>
          <w:rFonts w:hint="eastAsia"/>
        </w:rPr>
        <w:t>。本专业目前在校生数约</w:t>
      </w:r>
      <w:r w:rsidR="00465024" w:rsidRPr="00465024">
        <w:rPr>
          <w:rFonts w:hint="eastAsia"/>
        </w:rPr>
        <w:t>300</w:t>
      </w:r>
      <w:r w:rsidR="00465024" w:rsidRPr="00465024">
        <w:rPr>
          <w:rFonts w:hint="eastAsia"/>
        </w:rPr>
        <w:t>名，生师比偏高。土木学院将通过加大师资引进及培养力度，适当缩减招生数来解决这方面问题。从</w:t>
      </w:r>
      <w:r w:rsidR="00465024" w:rsidRPr="00465024">
        <w:rPr>
          <w:rFonts w:hint="eastAsia"/>
        </w:rPr>
        <w:t>2014</w:t>
      </w:r>
      <w:r w:rsidR="00465024" w:rsidRPr="00465024">
        <w:rPr>
          <w:rFonts w:hint="eastAsia"/>
        </w:rPr>
        <w:t>年土木本</w:t>
      </w:r>
      <w:proofErr w:type="gramStart"/>
      <w:r w:rsidR="00465024" w:rsidRPr="00465024">
        <w:rPr>
          <w:rFonts w:hint="eastAsia"/>
        </w:rPr>
        <w:t>三停止</w:t>
      </w:r>
      <w:proofErr w:type="gramEnd"/>
      <w:r w:rsidR="00465024" w:rsidRPr="00465024">
        <w:rPr>
          <w:rFonts w:hint="eastAsia"/>
        </w:rPr>
        <w:t>招生，这些问题将逐步解决。</w:t>
      </w:r>
    </w:p>
    <w:p w:rsidR="002D7189" w:rsidRPr="00E60262" w:rsidRDefault="002D7189" w:rsidP="00E60262">
      <w:pPr>
        <w:pStyle w:val="p0"/>
        <w:adjustRightInd w:val="0"/>
        <w:snapToGrid w:val="0"/>
        <w:spacing w:beforeLines="25" w:before="78" w:line="440" w:lineRule="exact"/>
        <w:ind w:firstLineChars="14" w:firstLine="39"/>
        <w:outlineLvl w:val="1"/>
        <w:rPr>
          <w:rFonts w:asciiTheme="majorEastAsia" w:eastAsiaTheme="majorEastAsia" w:hAnsiTheme="majorEastAsia"/>
          <w:b/>
          <w:bCs/>
          <w:sz w:val="28"/>
          <w:szCs w:val="28"/>
        </w:rPr>
      </w:pPr>
      <w:r w:rsidRPr="00E60262">
        <w:rPr>
          <w:rFonts w:asciiTheme="majorEastAsia" w:eastAsiaTheme="majorEastAsia" w:hAnsiTheme="majorEastAsia" w:hint="eastAsia"/>
          <w:b/>
          <w:bCs/>
          <w:sz w:val="28"/>
          <w:szCs w:val="28"/>
        </w:rPr>
        <w:t>2.2教师授课情况</w:t>
      </w:r>
    </w:p>
    <w:p w:rsidR="002D7189" w:rsidRPr="0078300A" w:rsidRDefault="00EA6A8C" w:rsidP="0056501A">
      <w:pPr>
        <w:snapToGrid w:val="0"/>
        <w:spacing w:beforeLines="50" w:before="156" w:line="300" w:lineRule="auto"/>
        <w:ind w:firstLineChars="200" w:firstLine="420"/>
      </w:pPr>
      <w:r w:rsidRPr="00015AE3">
        <w:rPr>
          <w:rFonts w:hint="eastAsia"/>
        </w:rPr>
        <w:t>教师在教书育人的同时，长期从事工程设计和现场管理等社会服务，紧密结合工程实际，</w:t>
      </w:r>
      <w:r w:rsidRPr="00015AE3">
        <w:rPr>
          <w:rFonts w:hint="eastAsia"/>
        </w:rPr>
        <w:lastRenderedPageBreak/>
        <w:t>从事教学和科研，提高了教学质量和科研水平，使得教师和</w:t>
      </w:r>
      <w:proofErr w:type="gramStart"/>
      <w:r w:rsidRPr="00015AE3">
        <w:rPr>
          <w:rFonts w:hint="eastAsia"/>
        </w:rPr>
        <w:t>学生双</w:t>
      </w:r>
      <w:proofErr w:type="gramEnd"/>
      <w:r w:rsidRPr="00015AE3">
        <w:rPr>
          <w:rFonts w:hint="eastAsia"/>
        </w:rPr>
        <w:t>受益。</w:t>
      </w:r>
      <w:r w:rsidR="00465024" w:rsidRPr="0078300A">
        <w:rPr>
          <w:rFonts w:hint="eastAsia"/>
        </w:rPr>
        <w:t>实验、实践（实训）教学人员和教学辅助人员的业务水平较高，完全满足人才培养要求。</w:t>
      </w:r>
    </w:p>
    <w:p w:rsidR="002D7189" w:rsidRPr="00EA6A8C" w:rsidRDefault="002D7189" w:rsidP="0056501A">
      <w:pPr>
        <w:snapToGrid w:val="0"/>
        <w:spacing w:beforeLines="50" w:before="156" w:line="300" w:lineRule="auto"/>
        <w:ind w:firstLineChars="200" w:firstLine="420"/>
      </w:pPr>
      <w:r w:rsidRPr="00EA6A8C">
        <w:rPr>
          <w:rFonts w:hint="eastAsia"/>
        </w:rPr>
        <w:t>教授、副教授为本</w:t>
      </w:r>
      <w:r w:rsidR="00EA6A8C" w:rsidRPr="00EA6A8C">
        <w:rPr>
          <w:rFonts w:hint="eastAsia"/>
        </w:rPr>
        <w:t>人均承担本专业</w:t>
      </w:r>
      <w:r w:rsidR="00EA6A8C" w:rsidRPr="00EA6A8C">
        <w:rPr>
          <w:rFonts w:hint="eastAsia"/>
        </w:rPr>
        <w:t>2</w:t>
      </w:r>
      <w:r w:rsidR="00EA6A8C" w:rsidRPr="00EA6A8C">
        <w:rPr>
          <w:rFonts w:hint="eastAsia"/>
        </w:rPr>
        <w:t>门主干课程</w:t>
      </w:r>
      <w:r w:rsidR="00EB4555">
        <w:rPr>
          <w:rFonts w:hint="eastAsia"/>
        </w:rPr>
        <w:t>，</w:t>
      </w:r>
      <w:r w:rsidR="00EB4555" w:rsidRPr="00015AE3">
        <w:rPr>
          <w:rFonts w:hint="eastAsia"/>
        </w:rPr>
        <w:t>所有中级职称以上的教师，每年都担任</w:t>
      </w:r>
      <w:r w:rsidR="00EB4555" w:rsidRPr="00015AE3">
        <w:rPr>
          <w:rFonts w:hint="eastAsia"/>
        </w:rPr>
        <w:t>1-2</w:t>
      </w:r>
      <w:r w:rsidR="00EB4555" w:rsidRPr="00015AE3">
        <w:rPr>
          <w:rFonts w:hint="eastAsia"/>
        </w:rPr>
        <w:t>门本科主干课程的授课任务。</w:t>
      </w:r>
    </w:p>
    <w:p w:rsidR="002D7189" w:rsidRPr="00E60262" w:rsidRDefault="002D7189" w:rsidP="00E60262">
      <w:pPr>
        <w:pStyle w:val="p0"/>
        <w:adjustRightInd w:val="0"/>
        <w:snapToGrid w:val="0"/>
        <w:spacing w:beforeLines="25" w:before="78" w:line="440" w:lineRule="exact"/>
        <w:ind w:firstLineChars="14" w:firstLine="39"/>
        <w:outlineLvl w:val="1"/>
        <w:rPr>
          <w:rFonts w:asciiTheme="majorEastAsia" w:eastAsiaTheme="majorEastAsia" w:hAnsiTheme="majorEastAsia"/>
          <w:b/>
          <w:bCs/>
          <w:sz w:val="28"/>
          <w:szCs w:val="28"/>
        </w:rPr>
      </w:pPr>
      <w:r w:rsidRPr="00E60262">
        <w:rPr>
          <w:rFonts w:asciiTheme="majorEastAsia" w:eastAsiaTheme="majorEastAsia" w:hAnsiTheme="majorEastAsia" w:hint="eastAsia"/>
          <w:b/>
          <w:bCs/>
          <w:sz w:val="28"/>
          <w:szCs w:val="28"/>
        </w:rPr>
        <w:t>2.3教师教学投入情况</w:t>
      </w:r>
    </w:p>
    <w:p w:rsidR="000518AF" w:rsidRPr="00E60262" w:rsidRDefault="00E60262" w:rsidP="00E60262">
      <w:pPr>
        <w:snapToGrid w:val="0"/>
        <w:spacing w:beforeLines="50" w:before="156" w:line="300" w:lineRule="auto"/>
        <w:ind w:firstLineChars="29" w:firstLine="70"/>
        <w:outlineLvl w:val="2"/>
        <w:rPr>
          <w:rFonts w:asciiTheme="majorEastAsia" w:eastAsiaTheme="majorEastAsia" w:hAnsiTheme="majorEastAsia"/>
          <w:b/>
          <w:sz w:val="24"/>
        </w:rPr>
      </w:pPr>
      <w:r w:rsidRPr="00E60262">
        <w:rPr>
          <w:rFonts w:asciiTheme="majorEastAsia" w:eastAsiaTheme="majorEastAsia" w:hAnsiTheme="majorEastAsia" w:hint="eastAsia"/>
          <w:b/>
          <w:sz w:val="24"/>
        </w:rPr>
        <w:t>2</w:t>
      </w:r>
      <w:r w:rsidRPr="00E60262">
        <w:rPr>
          <w:rFonts w:asciiTheme="majorEastAsia" w:eastAsiaTheme="majorEastAsia" w:hAnsiTheme="majorEastAsia"/>
          <w:b/>
          <w:sz w:val="24"/>
        </w:rPr>
        <w:t>.3.1</w:t>
      </w:r>
      <w:r w:rsidR="000518AF" w:rsidRPr="00E60262">
        <w:rPr>
          <w:rFonts w:asciiTheme="majorEastAsia" w:eastAsiaTheme="majorEastAsia" w:hAnsiTheme="majorEastAsia" w:hint="eastAsia"/>
          <w:b/>
          <w:sz w:val="24"/>
        </w:rPr>
        <w:t>教书育人情况</w:t>
      </w:r>
    </w:p>
    <w:p w:rsidR="0078300A" w:rsidRPr="00670131" w:rsidRDefault="0078300A" w:rsidP="0056501A">
      <w:pPr>
        <w:snapToGrid w:val="0"/>
        <w:spacing w:beforeLines="50" w:before="156" w:line="300" w:lineRule="auto"/>
        <w:ind w:firstLineChars="200" w:firstLine="420"/>
      </w:pPr>
      <w:r w:rsidRPr="00670131">
        <w:rPr>
          <w:rFonts w:hint="eastAsia"/>
        </w:rPr>
        <w:t>教师的职责是教书育人，土木学院在师德教育中始终把教书育人放在首位，淡泊名利，无私奉献。教师能自觉履行教书育人职责及将主要精力投入本科教学工作，保证了专业培养质量。</w:t>
      </w:r>
    </w:p>
    <w:p w:rsidR="0078300A" w:rsidRPr="00E60262" w:rsidRDefault="0078300A" w:rsidP="00E60262">
      <w:pPr>
        <w:snapToGrid w:val="0"/>
        <w:spacing w:beforeLines="50" w:before="156" w:line="300" w:lineRule="auto"/>
        <w:ind w:firstLineChars="29" w:firstLine="70"/>
        <w:outlineLvl w:val="2"/>
        <w:rPr>
          <w:rFonts w:asciiTheme="majorEastAsia" w:eastAsiaTheme="majorEastAsia" w:hAnsiTheme="majorEastAsia"/>
          <w:b/>
          <w:sz w:val="24"/>
        </w:rPr>
      </w:pPr>
      <w:r w:rsidRPr="00E60262">
        <w:rPr>
          <w:rFonts w:asciiTheme="majorEastAsia" w:eastAsiaTheme="majorEastAsia" w:hAnsiTheme="majorEastAsia" w:hint="eastAsia"/>
          <w:b/>
          <w:sz w:val="24"/>
        </w:rPr>
        <w:t>（2）教学研究</w:t>
      </w:r>
      <w:r w:rsidR="000518AF" w:rsidRPr="00E60262">
        <w:rPr>
          <w:rFonts w:asciiTheme="majorEastAsia" w:eastAsiaTheme="majorEastAsia" w:hAnsiTheme="majorEastAsia" w:hint="eastAsia"/>
          <w:b/>
          <w:sz w:val="24"/>
        </w:rPr>
        <w:t>与效果</w:t>
      </w:r>
    </w:p>
    <w:p w:rsidR="00EA6A8C" w:rsidRDefault="00EA6A8C" w:rsidP="00EA6A8C">
      <w:pPr>
        <w:snapToGrid w:val="0"/>
        <w:spacing w:beforeLines="50" w:before="156" w:line="300" w:lineRule="auto"/>
        <w:ind w:firstLineChars="200" w:firstLine="420"/>
      </w:pPr>
      <w:r w:rsidRPr="00015AE3">
        <w:rPr>
          <w:rFonts w:hint="eastAsia"/>
        </w:rPr>
        <w:t>近五年来，本专业教师在教学改革方面进行了积极的探索，从专业基础课教学、人文教育与专业课教育相结合、多媒体教学、考试方法的改革、学生的素质教育、实践教学、班主任工作等多角度，大胆探索高等教育在新的历史时期的改革，同时将这些研究成果应用到教学实践中，有力地提升了教学水平。</w:t>
      </w:r>
      <w:r w:rsidRPr="00CA32BE">
        <w:rPr>
          <w:rFonts w:hint="eastAsia"/>
        </w:rPr>
        <w:t>近</w:t>
      </w:r>
      <w:r w:rsidRPr="00CA32BE">
        <w:rPr>
          <w:rFonts w:hint="eastAsia"/>
        </w:rPr>
        <w:t>5</w:t>
      </w:r>
      <w:r w:rsidRPr="00CA32BE">
        <w:rPr>
          <w:rFonts w:hint="eastAsia"/>
        </w:rPr>
        <w:t>年来本专业教师发表的教改论文</w:t>
      </w:r>
      <w:r w:rsidRPr="00E2511A">
        <w:rPr>
          <w:rFonts w:hint="eastAsia"/>
        </w:rPr>
        <w:t>16</w:t>
      </w:r>
      <w:r w:rsidRPr="00CA32BE">
        <w:rPr>
          <w:rFonts w:hint="eastAsia"/>
        </w:rPr>
        <w:t>篇，获教学成果奖</w:t>
      </w:r>
      <w:r w:rsidR="000518AF">
        <w:t>4</w:t>
      </w:r>
      <w:r w:rsidRPr="00CA32BE">
        <w:rPr>
          <w:rFonts w:hint="eastAsia"/>
        </w:rPr>
        <w:t>项，完成教改课题</w:t>
      </w:r>
      <w:r w:rsidRPr="00CA32BE">
        <w:rPr>
          <w:rFonts w:hint="eastAsia"/>
        </w:rPr>
        <w:t>7</w:t>
      </w:r>
      <w:r w:rsidRPr="00271B4F">
        <w:rPr>
          <w:rFonts w:hint="eastAsia"/>
        </w:rPr>
        <w:t>项。</w:t>
      </w:r>
    </w:p>
    <w:p w:rsidR="00F70C83" w:rsidRDefault="000518AF" w:rsidP="00F70C83">
      <w:pPr>
        <w:snapToGrid w:val="0"/>
        <w:spacing w:beforeLines="50" w:before="156" w:line="300" w:lineRule="auto"/>
        <w:ind w:firstLineChars="200" w:firstLine="420"/>
      </w:pPr>
      <w:r>
        <w:t>通过教学改革</w:t>
      </w:r>
      <w:r>
        <w:rPr>
          <w:rFonts w:hint="eastAsia"/>
        </w:rPr>
        <w:t>，</w:t>
      </w:r>
      <w:r>
        <w:t>学生的培养质量有一定的提高</w:t>
      </w:r>
      <w:r>
        <w:rPr>
          <w:rFonts w:hint="eastAsia"/>
        </w:rPr>
        <w:t>。</w:t>
      </w:r>
      <w:r>
        <w:t>在考试改革方面</w:t>
      </w:r>
      <w:r>
        <w:rPr>
          <w:rFonts w:hint="eastAsia"/>
        </w:rPr>
        <w:t>，</w:t>
      </w:r>
      <w:r>
        <w:t>提出多元化的考试方法</w:t>
      </w:r>
      <w:r>
        <w:rPr>
          <w:rFonts w:hint="eastAsia"/>
        </w:rPr>
        <w:t>，</w:t>
      </w:r>
      <w:r>
        <w:t>强调过程控制</w:t>
      </w:r>
      <w:r>
        <w:rPr>
          <w:rFonts w:hint="eastAsia"/>
        </w:rPr>
        <w:t>，</w:t>
      </w:r>
      <w:r>
        <w:t>提高了学生的学习的积极性和主动性</w:t>
      </w:r>
      <w:r>
        <w:rPr>
          <w:rFonts w:hint="eastAsia"/>
        </w:rPr>
        <w:t>。</w:t>
      </w:r>
      <w:r w:rsidR="00F70C83">
        <w:rPr>
          <w:rFonts w:hint="eastAsia"/>
        </w:rPr>
        <w:t>为了提高学生的实践能力，实施了“三助”活动，对专业成绩好的学生鼓励参与教师的助教、助管、助研，参与实际工程设计、施工、监理，近年来毕业生的综合素质得到大幅度提高。</w:t>
      </w:r>
    </w:p>
    <w:p w:rsidR="000518AF" w:rsidRPr="00F70C83" w:rsidRDefault="000518AF" w:rsidP="00EA6A8C">
      <w:pPr>
        <w:snapToGrid w:val="0"/>
        <w:spacing w:beforeLines="50" w:before="156" w:line="300" w:lineRule="auto"/>
        <w:ind w:firstLineChars="200" w:firstLine="420"/>
      </w:pPr>
    </w:p>
    <w:p w:rsidR="00EA6A8C" w:rsidRPr="00E60262" w:rsidRDefault="00EA6A8C" w:rsidP="00E60262">
      <w:pPr>
        <w:snapToGrid w:val="0"/>
        <w:spacing w:beforeLines="50" w:before="156" w:line="300" w:lineRule="auto"/>
        <w:ind w:firstLineChars="29" w:firstLine="70"/>
        <w:outlineLvl w:val="2"/>
        <w:rPr>
          <w:rFonts w:asciiTheme="majorEastAsia" w:eastAsiaTheme="majorEastAsia" w:hAnsiTheme="majorEastAsia"/>
          <w:b/>
          <w:sz w:val="24"/>
        </w:rPr>
      </w:pPr>
      <w:r w:rsidRPr="00E60262">
        <w:rPr>
          <w:rFonts w:asciiTheme="majorEastAsia" w:eastAsiaTheme="majorEastAsia" w:hAnsiTheme="majorEastAsia" w:hint="eastAsia"/>
          <w:b/>
          <w:sz w:val="24"/>
        </w:rPr>
        <w:t>（3）</w:t>
      </w:r>
      <w:r w:rsidR="00F70C83" w:rsidRPr="00E60262">
        <w:rPr>
          <w:rFonts w:asciiTheme="majorEastAsia" w:eastAsiaTheme="majorEastAsia" w:hAnsiTheme="majorEastAsia" w:hint="eastAsia"/>
          <w:b/>
          <w:sz w:val="24"/>
        </w:rPr>
        <w:t>教学与科研、</w:t>
      </w:r>
      <w:r w:rsidRPr="00E60262">
        <w:rPr>
          <w:rFonts w:asciiTheme="majorEastAsia" w:eastAsiaTheme="majorEastAsia" w:hAnsiTheme="majorEastAsia" w:hint="eastAsia"/>
          <w:b/>
          <w:sz w:val="24"/>
        </w:rPr>
        <w:t>学术研究</w:t>
      </w:r>
      <w:r w:rsidR="00F70C83" w:rsidRPr="00E60262">
        <w:rPr>
          <w:rFonts w:asciiTheme="majorEastAsia" w:eastAsiaTheme="majorEastAsia" w:hAnsiTheme="majorEastAsia" w:hint="eastAsia"/>
          <w:b/>
          <w:sz w:val="24"/>
        </w:rPr>
        <w:t>关系</w:t>
      </w:r>
    </w:p>
    <w:p w:rsidR="00EA6A8C" w:rsidRPr="000515F5" w:rsidRDefault="00EA6A8C" w:rsidP="0056501A">
      <w:pPr>
        <w:snapToGrid w:val="0"/>
        <w:spacing w:beforeLines="50" w:before="156" w:line="300" w:lineRule="auto"/>
        <w:ind w:firstLineChars="200" w:firstLine="420"/>
      </w:pPr>
      <w:r w:rsidRPr="000515F5">
        <w:rPr>
          <w:rFonts w:hint="eastAsia"/>
        </w:rPr>
        <w:t>近五年来，本专业教师共承担学术研究课题</w:t>
      </w:r>
      <w:r w:rsidRPr="000515F5">
        <w:rPr>
          <w:rFonts w:hint="eastAsia"/>
        </w:rPr>
        <w:t>26</w:t>
      </w:r>
      <w:r w:rsidRPr="000515F5">
        <w:rPr>
          <w:rFonts w:hint="eastAsia"/>
        </w:rPr>
        <w:t>项，其中国家级课题</w:t>
      </w:r>
      <w:r w:rsidRPr="000515F5">
        <w:rPr>
          <w:rFonts w:hint="eastAsia"/>
        </w:rPr>
        <w:t>1</w:t>
      </w:r>
      <w:r w:rsidRPr="000515F5">
        <w:rPr>
          <w:rFonts w:hint="eastAsia"/>
        </w:rPr>
        <w:t>项，省级课题</w:t>
      </w:r>
      <w:r w:rsidRPr="000515F5">
        <w:rPr>
          <w:rFonts w:hint="eastAsia"/>
        </w:rPr>
        <w:t>8</w:t>
      </w:r>
      <w:r w:rsidRPr="000515F5">
        <w:rPr>
          <w:rFonts w:hint="eastAsia"/>
        </w:rPr>
        <w:t>项，市、校级课题</w:t>
      </w:r>
      <w:r w:rsidRPr="000515F5">
        <w:rPr>
          <w:rFonts w:hint="eastAsia"/>
        </w:rPr>
        <w:t>17</w:t>
      </w:r>
      <w:r w:rsidRPr="000515F5">
        <w:rPr>
          <w:rFonts w:hint="eastAsia"/>
        </w:rPr>
        <w:t>项；发表论文</w:t>
      </w:r>
      <w:r w:rsidRPr="000515F5">
        <w:rPr>
          <w:rFonts w:hint="eastAsia"/>
        </w:rPr>
        <w:t>130</w:t>
      </w:r>
      <w:r w:rsidRPr="000515F5">
        <w:rPr>
          <w:rFonts w:hint="eastAsia"/>
        </w:rPr>
        <w:t>余篇，其中核心期刊</w:t>
      </w:r>
      <w:r w:rsidRPr="000515F5">
        <w:rPr>
          <w:rFonts w:hint="eastAsia"/>
        </w:rPr>
        <w:t>80</w:t>
      </w:r>
      <w:r w:rsidRPr="000515F5">
        <w:rPr>
          <w:rFonts w:hint="eastAsia"/>
        </w:rPr>
        <w:t>篇；获</w:t>
      </w:r>
      <w:r w:rsidRPr="000515F5">
        <w:rPr>
          <w:rFonts w:hint="eastAsia"/>
        </w:rPr>
        <w:t>2007</w:t>
      </w:r>
      <w:r w:rsidRPr="000515F5">
        <w:rPr>
          <w:rFonts w:hint="eastAsia"/>
        </w:rPr>
        <w:t>年江苏省建设科技一等奖</w:t>
      </w:r>
      <w:r w:rsidRPr="000515F5">
        <w:rPr>
          <w:rFonts w:hint="eastAsia"/>
        </w:rPr>
        <w:t>1</w:t>
      </w:r>
      <w:r w:rsidRPr="000515F5">
        <w:rPr>
          <w:rFonts w:hint="eastAsia"/>
        </w:rPr>
        <w:t>项，获国家专利</w:t>
      </w:r>
      <w:r w:rsidRPr="000515F5">
        <w:rPr>
          <w:rFonts w:hint="eastAsia"/>
        </w:rPr>
        <w:t>5</w:t>
      </w:r>
      <w:r w:rsidRPr="000515F5">
        <w:rPr>
          <w:rFonts w:hint="eastAsia"/>
        </w:rPr>
        <w:t>项。</w:t>
      </w:r>
    </w:p>
    <w:p w:rsidR="002D7189" w:rsidRDefault="002D7189" w:rsidP="0056501A">
      <w:pPr>
        <w:snapToGrid w:val="0"/>
        <w:spacing w:beforeLines="50" w:before="156" w:line="300" w:lineRule="auto"/>
        <w:ind w:firstLineChars="200" w:firstLine="420"/>
      </w:pPr>
      <w:r w:rsidRPr="000515F5">
        <w:rPr>
          <w:rFonts w:hint="eastAsia"/>
        </w:rPr>
        <w:t>教师</w:t>
      </w:r>
      <w:r w:rsidR="00F70C83" w:rsidRPr="000515F5">
        <w:rPr>
          <w:rFonts w:hint="eastAsia"/>
        </w:rPr>
        <w:t>能够</w:t>
      </w:r>
      <w:r w:rsidRPr="000515F5">
        <w:rPr>
          <w:rFonts w:hint="eastAsia"/>
        </w:rPr>
        <w:t>处理</w:t>
      </w:r>
      <w:r w:rsidR="00F70C83" w:rsidRPr="000515F5">
        <w:rPr>
          <w:rFonts w:hint="eastAsia"/>
        </w:rPr>
        <w:t>好</w:t>
      </w:r>
      <w:r w:rsidRPr="000515F5">
        <w:rPr>
          <w:rFonts w:hint="eastAsia"/>
        </w:rPr>
        <w:t>教学与科研的关系</w:t>
      </w:r>
      <w:r w:rsidR="00F70C83" w:rsidRPr="000515F5">
        <w:rPr>
          <w:rFonts w:hint="eastAsia"/>
        </w:rPr>
        <w:t>，把教学放在首位，这是教师的本职工作。在教学中</w:t>
      </w:r>
      <w:r w:rsidRPr="000515F5">
        <w:rPr>
          <w:rFonts w:hint="eastAsia"/>
        </w:rPr>
        <w:t>教师能</w:t>
      </w:r>
      <w:r w:rsidR="00F70C83" w:rsidRPr="000515F5">
        <w:rPr>
          <w:rFonts w:hint="eastAsia"/>
        </w:rPr>
        <w:t>够</w:t>
      </w:r>
      <w:r w:rsidRPr="000515F5">
        <w:rPr>
          <w:rFonts w:hint="eastAsia"/>
        </w:rPr>
        <w:t>将自己的科研资源向本科生开放</w:t>
      </w:r>
      <w:r w:rsidR="00F70C83" w:rsidRPr="000515F5">
        <w:rPr>
          <w:rFonts w:hint="eastAsia"/>
        </w:rPr>
        <w:t>，如申报大学生创新项目，近几年有所突破。在教学过程中，注重</w:t>
      </w:r>
      <w:r w:rsidRPr="000515F5">
        <w:rPr>
          <w:rFonts w:hint="eastAsia"/>
        </w:rPr>
        <w:t>将最新研究成果及学科前沿知识融入教学内容中</w:t>
      </w:r>
      <w:r w:rsidR="00F70C83" w:rsidRPr="000515F5">
        <w:rPr>
          <w:rFonts w:hint="eastAsia"/>
        </w:rPr>
        <w:t>。</w:t>
      </w:r>
    </w:p>
    <w:p w:rsidR="00B80C67" w:rsidRPr="00E60262" w:rsidRDefault="00B80C67" w:rsidP="00E60262">
      <w:pPr>
        <w:snapToGrid w:val="0"/>
        <w:spacing w:beforeLines="50" w:before="156" w:line="300" w:lineRule="auto"/>
        <w:ind w:firstLineChars="29" w:firstLine="70"/>
        <w:outlineLvl w:val="2"/>
        <w:rPr>
          <w:rFonts w:asciiTheme="majorEastAsia" w:eastAsiaTheme="majorEastAsia" w:hAnsiTheme="majorEastAsia"/>
          <w:b/>
          <w:sz w:val="24"/>
        </w:rPr>
      </w:pPr>
      <w:r w:rsidRPr="00E60262">
        <w:rPr>
          <w:rFonts w:asciiTheme="majorEastAsia" w:eastAsiaTheme="majorEastAsia" w:hAnsiTheme="majorEastAsia" w:hint="eastAsia"/>
          <w:b/>
          <w:sz w:val="24"/>
        </w:rPr>
        <w:t>（4）存在问题</w:t>
      </w:r>
    </w:p>
    <w:p w:rsidR="002D7189" w:rsidRPr="000515F5" w:rsidRDefault="00F70C83" w:rsidP="0056501A">
      <w:pPr>
        <w:snapToGrid w:val="0"/>
        <w:spacing w:beforeLines="50" w:before="156" w:line="300" w:lineRule="auto"/>
        <w:ind w:firstLineChars="200" w:firstLine="420"/>
      </w:pPr>
      <w:r w:rsidRPr="000515F5">
        <w:rPr>
          <w:rFonts w:hint="eastAsia"/>
        </w:rPr>
        <w:t>个别</w:t>
      </w:r>
      <w:r w:rsidR="002D7189" w:rsidRPr="000515F5">
        <w:rPr>
          <w:rFonts w:hint="eastAsia"/>
        </w:rPr>
        <w:t>教师在教学投入方面存在</w:t>
      </w:r>
      <w:r w:rsidRPr="000515F5">
        <w:rPr>
          <w:rFonts w:hint="eastAsia"/>
        </w:rPr>
        <w:t>投入精力不够，没有认真钻研教学，教学效果一般。解决办法：土木学院在师德教育中加大力度，让教师把教书育人放在首位，淡泊名利，无私奉献。</w:t>
      </w:r>
    </w:p>
    <w:p w:rsidR="002D7189" w:rsidRPr="00E60262" w:rsidRDefault="002D7189" w:rsidP="00E60262">
      <w:pPr>
        <w:pStyle w:val="p0"/>
        <w:adjustRightInd w:val="0"/>
        <w:snapToGrid w:val="0"/>
        <w:spacing w:beforeLines="25" w:before="78" w:line="440" w:lineRule="exact"/>
        <w:ind w:firstLineChars="14" w:firstLine="39"/>
        <w:outlineLvl w:val="1"/>
        <w:rPr>
          <w:rFonts w:asciiTheme="majorEastAsia" w:eastAsiaTheme="majorEastAsia" w:hAnsiTheme="majorEastAsia"/>
          <w:b/>
          <w:bCs/>
          <w:sz w:val="28"/>
          <w:szCs w:val="28"/>
        </w:rPr>
      </w:pPr>
      <w:r w:rsidRPr="00E60262">
        <w:rPr>
          <w:rFonts w:asciiTheme="majorEastAsia" w:eastAsiaTheme="majorEastAsia" w:hAnsiTheme="majorEastAsia" w:hint="eastAsia"/>
          <w:b/>
          <w:bCs/>
          <w:sz w:val="28"/>
          <w:szCs w:val="28"/>
        </w:rPr>
        <w:t>2.4教师发展与服务</w:t>
      </w:r>
    </w:p>
    <w:p w:rsidR="000515F5" w:rsidRPr="000515F5" w:rsidRDefault="000515F5" w:rsidP="0056501A">
      <w:pPr>
        <w:snapToGrid w:val="0"/>
        <w:spacing w:beforeLines="50" w:before="156" w:line="300" w:lineRule="auto"/>
        <w:ind w:firstLineChars="200" w:firstLine="420"/>
      </w:pPr>
      <w:r w:rsidRPr="000515F5">
        <w:rPr>
          <w:rFonts w:hint="eastAsia"/>
        </w:rPr>
        <w:t>首先积极挖掘现有资源的潜力，加强教师队伍思想政治建设，提高教师队伍的思想政治素质，积极并努力培养学术带头人，进而形成年龄、知识结构合理学术梯队。</w:t>
      </w:r>
    </w:p>
    <w:p w:rsidR="000515F5" w:rsidRPr="000515F5" w:rsidRDefault="000515F5" w:rsidP="0056501A">
      <w:pPr>
        <w:snapToGrid w:val="0"/>
        <w:spacing w:beforeLines="50" w:before="156" w:line="300" w:lineRule="auto"/>
        <w:ind w:firstLineChars="200" w:firstLine="420"/>
      </w:pPr>
      <w:r w:rsidRPr="000515F5">
        <w:rPr>
          <w:rFonts w:hint="eastAsia"/>
        </w:rPr>
        <w:lastRenderedPageBreak/>
        <w:t>其次，以主干课程为基础，组建专业核心课程群，推荐教学水平高、科研能力强的一线教师最为课程群负责人，以课程群为基础，形成结构合理、教学水平高、学术造诣深、勇于创新、乐于奉献的教学团队。</w:t>
      </w:r>
    </w:p>
    <w:p w:rsidR="000515F5" w:rsidRPr="000515F5" w:rsidRDefault="000515F5" w:rsidP="0056501A">
      <w:pPr>
        <w:snapToGrid w:val="0"/>
        <w:spacing w:beforeLines="50" w:before="156" w:line="300" w:lineRule="auto"/>
        <w:ind w:firstLineChars="200" w:firstLine="420"/>
      </w:pPr>
      <w:r w:rsidRPr="000515F5">
        <w:rPr>
          <w:rFonts w:hint="eastAsia"/>
        </w:rPr>
        <w:t>第三，教学团队建设应进一步加强“双师”师资队伍建设，着重提高专业教师队伍的“双师素质”，加强团队带头人和骨干教师的培养，提高团队教师的整体水平，重视青年教师的培养力度。</w:t>
      </w:r>
    </w:p>
    <w:p w:rsidR="000515F5" w:rsidRPr="000515F5" w:rsidRDefault="000515F5" w:rsidP="0056501A">
      <w:pPr>
        <w:snapToGrid w:val="0"/>
        <w:spacing w:beforeLines="50" w:before="156" w:line="300" w:lineRule="auto"/>
        <w:ind w:firstLineChars="200" w:firstLine="420"/>
      </w:pPr>
      <w:r w:rsidRPr="000515F5">
        <w:rPr>
          <w:rFonts w:hint="eastAsia"/>
        </w:rPr>
        <w:t>在保证正常教学的情况下，鼓励教师交流学习、出国、挂职锻炼等，且在教师学习交流期间岗位津贴照发。</w:t>
      </w:r>
    </w:p>
    <w:p w:rsidR="002D7189" w:rsidRPr="00E60262" w:rsidRDefault="002D7189" w:rsidP="00E60262">
      <w:pPr>
        <w:pStyle w:val="p0"/>
        <w:adjustRightInd w:val="0"/>
        <w:snapToGrid w:val="0"/>
        <w:spacing w:beforeLines="50" w:before="156" w:line="440" w:lineRule="exact"/>
        <w:ind w:firstLineChars="4" w:firstLine="13"/>
        <w:outlineLvl w:val="0"/>
        <w:rPr>
          <w:rFonts w:asciiTheme="majorEastAsia" w:eastAsiaTheme="majorEastAsia" w:hAnsiTheme="majorEastAsia"/>
          <w:b/>
          <w:bCs/>
          <w:sz w:val="32"/>
          <w:szCs w:val="28"/>
        </w:rPr>
      </w:pPr>
      <w:r w:rsidRPr="00E60262">
        <w:rPr>
          <w:rFonts w:asciiTheme="majorEastAsia" w:eastAsiaTheme="majorEastAsia" w:hAnsiTheme="majorEastAsia" w:hint="eastAsia"/>
          <w:b/>
          <w:bCs/>
          <w:sz w:val="32"/>
          <w:szCs w:val="28"/>
        </w:rPr>
        <w:t>3.专业基础条件</w:t>
      </w:r>
    </w:p>
    <w:p w:rsidR="00B13587" w:rsidRPr="009D2DBA" w:rsidRDefault="00B13587" w:rsidP="00B13587">
      <w:pPr>
        <w:snapToGrid w:val="0"/>
        <w:spacing w:beforeLines="50" w:before="156" w:line="300" w:lineRule="auto"/>
        <w:ind w:firstLineChars="200" w:firstLine="420"/>
      </w:pPr>
      <w:r w:rsidRPr="009D2DBA">
        <w:rPr>
          <w:rFonts w:hint="eastAsia"/>
        </w:rPr>
        <w:t>近年来，我们依靠上级和学校加大教学硬件投入，满足教学科研需要，同时通过自身努力，建章定制，加强教学软环境建设。</w:t>
      </w:r>
    </w:p>
    <w:p w:rsidR="00B13587" w:rsidRPr="009D2DBA" w:rsidRDefault="00B13587" w:rsidP="00B13587">
      <w:pPr>
        <w:snapToGrid w:val="0"/>
        <w:spacing w:beforeLines="50" w:before="156" w:line="300" w:lineRule="auto"/>
        <w:ind w:firstLineChars="200" w:firstLine="420"/>
      </w:pPr>
      <w:r w:rsidRPr="009D2DBA">
        <w:rPr>
          <w:rFonts w:hint="eastAsia"/>
        </w:rPr>
        <w:t>土木工程专业</w:t>
      </w:r>
      <w:r w:rsidR="00E805E9">
        <w:rPr>
          <w:rFonts w:hint="eastAsia"/>
        </w:rPr>
        <w:t>涉及到的</w:t>
      </w:r>
      <w:r w:rsidRPr="009D2DBA">
        <w:rPr>
          <w:rFonts w:hint="eastAsia"/>
        </w:rPr>
        <w:t>力学、材料、土工、结构、设计分析等试验条件完备，不仅满足本科专业教学需要，还在研究生培养、科研、社会服务等方面日益发挥作用。与此同时土木专业实验室也与相邻学科专业互为支撑，建筑学、港航、工程管理相互融合，在师资、实验设施等方面资源共享，硬件资源利用率高。</w:t>
      </w:r>
    </w:p>
    <w:p w:rsidR="00B13587" w:rsidRPr="00125ED4" w:rsidRDefault="00125ED4" w:rsidP="00125ED4">
      <w:pPr>
        <w:pStyle w:val="p0"/>
        <w:adjustRightInd w:val="0"/>
        <w:snapToGrid w:val="0"/>
        <w:spacing w:beforeLines="25" w:before="78" w:line="440" w:lineRule="exact"/>
        <w:ind w:firstLineChars="14" w:firstLine="39"/>
        <w:outlineLvl w:val="1"/>
        <w:rPr>
          <w:rFonts w:asciiTheme="majorEastAsia" w:eastAsiaTheme="majorEastAsia" w:hAnsiTheme="majorEastAsia"/>
          <w:b/>
          <w:bCs/>
          <w:sz w:val="28"/>
          <w:szCs w:val="28"/>
        </w:rPr>
      </w:pPr>
      <w:r>
        <w:rPr>
          <w:rFonts w:asciiTheme="majorEastAsia" w:eastAsiaTheme="majorEastAsia" w:hAnsiTheme="majorEastAsia"/>
          <w:b/>
          <w:bCs/>
          <w:sz w:val="28"/>
          <w:szCs w:val="28"/>
        </w:rPr>
        <w:t>3.1</w:t>
      </w:r>
      <w:r w:rsidR="00B13587" w:rsidRPr="00125ED4">
        <w:rPr>
          <w:rFonts w:asciiTheme="majorEastAsia" w:eastAsiaTheme="majorEastAsia" w:hAnsiTheme="majorEastAsia" w:hint="eastAsia"/>
          <w:b/>
          <w:bCs/>
          <w:sz w:val="28"/>
          <w:szCs w:val="28"/>
        </w:rPr>
        <w:t>经费投入</w:t>
      </w:r>
    </w:p>
    <w:p w:rsidR="00B13587" w:rsidRPr="009D2DBA" w:rsidRDefault="00B13587" w:rsidP="0056501A">
      <w:pPr>
        <w:snapToGrid w:val="0"/>
        <w:spacing w:beforeLines="50" w:before="156" w:line="300" w:lineRule="auto"/>
        <w:ind w:firstLineChars="200" w:firstLine="420"/>
      </w:pPr>
      <w:r w:rsidRPr="009D2DBA">
        <w:rPr>
          <w:rFonts w:hint="eastAsia"/>
        </w:rPr>
        <w:t>近五年来，土木工程专业共投入教学等各项经费达</w:t>
      </w:r>
      <w:r w:rsidRPr="009D2DBA">
        <w:rPr>
          <w:rFonts w:hint="eastAsia"/>
        </w:rPr>
        <w:t>300</w:t>
      </w:r>
      <w:r w:rsidRPr="009D2DBA">
        <w:rPr>
          <w:rFonts w:hint="eastAsia"/>
        </w:rPr>
        <w:t>余万元，且逐年递增，主要用于师资队伍建设、教学仪器维修、教学仪器设备购置、实习实验保障、图书资料购置等支出，专款专用，很好的保障了专业发展和建设，并收到了明显的成效。</w:t>
      </w:r>
      <w:r w:rsidRPr="009D2DBA">
        <w:rPr>
          <w:rFonts w:hint="eastAsia"/>
        </w:rPr>
        <w:t>2010</w:t>
      </w:r>
      <w:r w:rsidRPr="009D2DBA">
        <w:rPr>
          <w:rFonts w:hint="eastAsia"/>
        </w:rPr>
        <w:t>年，申请中央地方共建基金</w:t>
      </w:r>
      <w:r w:rsidR="009D2DBA" w:rsidRPr="009D2DBA">
        <w:t>260</w:t>
      </w:r>
      <w:r w:rsidRPr="009D2DBA">
        <w:rPr>
          <w:rFonts w:hint="eastAsia"/>
        </w:rPr>
        <w:t>万元</w:t>
      </w:r>
      <w:r w:rsidR="009D2DBA" w:rsidRPr="009D2DBA">
        <w:rPr>
          <w:rFonts w:hint="eastAsia"/>
        </w:rPr>
        <w:t>。</w:t>
      </w:r>
    </w:p>
    <w:p w:rsidR="00B13587" w:rsidRPr="00125ED4" w:rsidRDefault="00125ED4" w:rsidP="00125ED4">
      <w:pPr>
        <w:pStyle w:val="p0"/>
        <w:adjustRightInd w:val="0"/>
        <w:snapToGrid w:val="0"/>
        <w:spacing w:beforeLines="25" w:before="78" w:line="440" w:lineRule="exact"/>
        <w:ind w:firstLineChars="14" w:firstLine="39"/>
        <w:outlineLvl w:val="1"/>
        <w:rPr>
          <w:rFonts w:asciiTheme="majorEastAsia" w:eastAsiaTheme="majorEastAsia" w:hAnsiTheme="majorEastAsia"/>
          <w:b/>
          <w:bCs/>
          <w:sz w:val="28"/>
          <w:szCs w:val="28"/>
        </w:rPr>
      </w:pPr>
      <w:r>
        <w:rPr>
          <w:rFonts w:asciiTheme="majorEastAsia" w:eastAsiaTheme="majorEastAsia" w:hAnsiTheme="majorEastAsia"/>
          <w:b/>
          <w:bCs/>
          <w:sz w:val="28"/>
          <w:szCs w:val="28"/>
        </w:rPr>
        <w:t>3.2</w:t>
      </w:r>
      <w:r w:rsidR="00B13587" w:rsidRPr="00125ED4">
        <w:rPr>
          <w:rFonts w:asciiTheme="majorEastAsia" w:eastAsiaTheme="majorEastAsia" w:hAnsiTheme="majorEastAsia" w:hint="eastAsia"/>
          <w:b/>
          <w:bCs/>
          <w:sz w:val="28"/>
          <w:szCs w:val="28"/>
        </w:rPr>
        <w:t>教学设施</w:t>
      </w:r>
    </w:p>
    <w:p w:rsidR="00B13587" w:rsidRPr="009D2DBA" w:rsidRDefault="00B13587" w:rsidP="00B13587">
      <w:pPr>
        <w:snapToGrid w:val="0"/>
        <w:spacing w:beforeLines="50" w:before="156" w:line="300" w:lineRule="auto"/>
        <w:ind w:firstLineChars="200" w:firstLine="420"/>
      </w:pPr>
      <w:r w:rsidRPr="009D2DBA">
        <w:rPr>
          <w:rFonts w:hint="eastAsia"/>
        </w:rPr>
        <w:t>学院一贯重视学生实践能力的培养，在实验室建设及设备投入方面力度较大。实验中心教学设备总值达</w:t>
      </w:r>
      <w:r w:rsidRPr="009D2DBA">
        <w:rPr>
          <w:rFonts w:hint="eastAsia"/>
        </w:rPr>
        <w:t>756</w:t>
      </w:r>
      <w:r w:rsidRPr="009D2DBA">
        <w:rPr>
          <w:rFonts w:hint="eastAsia"/>
        </w:rPr>
        <w:t>万元，共有</w:t>
      </w:r>
      <w:r w:rsidRPr="009D2DBA">
        <w:rPr>
          <w:rFonts w:hint="eastAsia"/>
        </w:rPr>
        <w:t>3</w:t>
      </w:r>
      <w:r w:rsidRPr="009D2DBA">
        <w:rPr>
          <w:rFonts w:hint="eastAsia"/>
        </w:rPr>
        <w:t>个基础课程实验室、</w:t>
      </w:r>
      <w:r w:rsidRPr="009D2DBA">
        <w:rPr>
          <w:rFonts w:hint="eastAsia"/>
        </w:rPr>
        <w:t>4</w:t>
      </w:r>
      <w:r w:rsidRPr="009D2DBA">
        <w:rPr>
          <w:rFonts w:hint="eastAsia"/>
        </w:rPr>
        <w:t>个专业实验室，实验教师及技术人员</w:t>
      </w:r>
      <w:r w:rsidRPr="009D2DBA">
        <w:rPr>
          <w:rFonts w:hint="eastAsia"/>
        </w:rPr>
        <w:t>7</w:t>
      </w:r>
      <w:r w:rsidRPr="009D2DBA">
        <w:rPr>
          <w:rFonts w:hint="eastAsia"/>
        </w:rPr>
        <w:t>名，均为中级职称以上资格，很好的保证了</w:t>
      </w:r>
      <w:r w:rsidRPr="009D2DBA">
        <w:rPr>
          <w:rFonts w:hint="eastAsia"/>
        </w:rPr>
        <w:t>100%</w:t>
      </w:r>
      <w:r w:rsidRPr="009D2DBA">
        <w:rPr>
          <w:rFonts w:hint="eastAsia"/>
        </w:rPr>
        <w:t>的试验开出率。在设备购置方面优先满足特色专业建设需要，和学生实践能力培养需求，能满足专业技能学习和对外服务的双重需要，为培养一线技术人员和地方经济建设</w:t>
      </w:r>
      <w:r w:rsidR="00E74AF5">
        <w:rPr>
          <w:rFonts w:hint="eastAsia"/>
        </w:rPr>
        <w:t>做出</w:t>
      </w:r>
      <w:r w:rsidRPr="009D2DBA">
        <w:rPr>
          <w:rFonts w:hint="eastAsia"/>
        </w:rPr>
        <w:t>重要贡献。</w:t>
      </w:r>
    </w:p>
    <w:p w:rsidR="00B13587" w:rsidRPr="00125ED4" w:rsidRDefault="00125ED4" w:rsidP="00125ED4">
      <w:pPr>
        <w:pStyle w:val="p0"/>
        <w:adjustRightInd w:val="0"/>
        <w:snapToGrid w:val="0"/>
        <w:spacing w:beforeLines="25" w:before="78" w:line="440" w:lineRule="exact"/>
        <w:ind w:firstLineChars="14" w:firstLine="39"/>
        <w:outlineLvl w:val="1"/>
        <w:rPr>
          <w:rFonts w:asciiTheme="majorEastAsia" w:eastAsiaTheme="majorEastAsia" w:hAnsiTheme="majorEastAsia"/>
          <w:b/>
          <w:bCs/>
          <w:sz w:val="28"/>
          <w:szCs w:val="28"/>
        </w:rPr>
      </w:pPr>
      <w:r>
        <w:rPr>
          <w:rFonts w:asciiTheme="majorEastAsia" w:eastAsiaTheme="majorEastAsia" w:hAnsiTheme="majorEastAsia"/>
          <w:b/>
          <w:bCs/>
          <w:sz w:val="28"/>
          <w:szCs w:val="28"/>
        </w:rPr>
        <w:t>3.3</w:t>
      </w:r>
      <w:r w:rsidR="00B13587" w:rsidRPr="00125ED4">
        <w:rPr>
          <w:rFonts w:asciiTheme="majorEastAsia" w:eastAsiaTheme="majorEastAsia" w:hAnsiTheme="majorEastAsia" w:hint="eastAsia"/>
          <w:b/>
          <w:bCs/>
          <w:sz w:val="28"/>
          <w:szCs w:val="28"/>
        </w:rPr>
        <w:t>实习基地</w:t>
      </w:r>
    </w:p>
    <w:p w:rsidR="00B13587" w:rsidRPr="009D2DBA" w:rsidRDefault="00B13587" w:rsidP="00B13587">
      <w:pPr>
        <w:snapToGrid w:val="0"/>
        <w:spacing w:beforeLines="50" w:before="156" w:line="300" w:lineRule="auto"/>
        <w:ind w:firstLineChars="200" w:firstLine="420"/>
      </w:pPr>
      <w:r w:rsidRPr="009D2DBA">
        <w:rPr>
          <w:rFonts w:hint="eastAsia"/>
        </w:rPr>
        <w:t>建立稳定的、高质量的教学实践基地，是实施素质教育，培养学生创新精神和实践能力的客观要求，是加强实践教学的需要。近年来，经过院系和教学管理部门的共同努力，实习基地建设工作取得了明显成效，已建成较稳定的专业实习基地</w:t>
      </w:r>
      <w:r w:rsidRPr="009D2DBA">
        <w:rPr>
          <w:rFonts w:hint="eastAsia"/>
        </w:rPr>
        <w:t>12</w:t>
      </w:r>
      <w:r w:rsidRPr="009D2DBA">
        <w:rPr>
          <w:rFonts w:hint="eastAsia"/>
        </w:rPr>
        <w:t>个，在巩固现有实习基地质量基础上，积极拓展新的实习基地，</w:t>
      </w:r>
      <w:proofErr w:type="gramStart"/>
      <w:r w:rsidRPr="009D2DBA">
        <w:rPr>
          <w:rFonts w:hint="eastAsia"/>
        </w:rPr>
        <w:t>淘汰因</w:t>
      </w:r>
      <w:proofErr w:type="gramEnd"/>
      <w:r w:rsidRPr="009D2DBA">
        <w:rPr>
          <w:rFonts w:hint="eastAsia"/>
        </w:rPr>
        <w:t>性质改变等无法接受实习生进行实习的基地单位，使实习基地的质量提高到一个新的水平。在认真履行实习工作各项内容的基础上，加强与实习基地单位的共建合作，贯彻</w:t>
      </w:r>
      <w:r w:rsidRPr="009D2DBA">
        <w:t>“</w:t>
      </w:r>
      <w:r w:rsidRPr="009D2DBA">
        <w:rPr>
          <w:rFonts w:hint="eastAsia"/>
        </w:rPr>
        <w:t>双赢</w:t>
      </w:r>
      <w:r w:rsidRPr="009D2DBA">
        <w:t>”</w:t>
      </w:r>
      <w:r w:rsidRPr="009D2DBA">
        <w:rPr>
          <w:rFonts w:hint="eastAsia"/>
        </w:rPr>
        <w:t>原则，形成良性循环。</w:t>
      </w:r>
    </w:p>
    <w:p w:rsidR="002D7189" w:rsidRPr="00B13587" w:rsidRDefault="002D7189" w:rsidP="00924110">
      <w:pPr>
        <w:pStyle w:val="p0"/>
        <w:adjustRightInd w:val="0"/>
        <w:snapToGrid w:val="0"/>
        <w:spacing w:line="440" w:lineRule="exact"/>
        <w:ind w:firstLineChars="200" w:firstLine="562"/>
        <w:rPr>
          <w:rFonts w:ascii="仿宋_GB2312" w:eastAsia="仿宋_GB2312" w:hAnsi="宋体"/>
          <w:b/>
          <w:bCs/>
          <w:sz w:val="28"/>
          <w:szCs w:val="28"/>
        </w:rPr>
      </w:pPr>
    </w:p>
    <w:p w:rsidR="002D7189" w:rsidRPr="00E60262" w:rsidRDefault="002D7189" w:rsidP="00E60262">
      <w:pPr>
        <w:pStyle w:val="p0"/>
        <w:adjustRightInd w:val="0"/>
        <w:snapToGrid w:val="0"/>
        <w:spacing w:beforeLines="50" w:before="156" w:line="440" w:lineRule="exact"/>
        <w:ind w:firstLineChars="4" w:firstLine="13"/>
        <w:outlineLvl w:val="0"/>
        <w:rPr>
          <w:rFonts w:asciiTheme="majorEastAsia" w:eastAsiaTheme="majorEastAsia" w:hAnsiTheme="majorEastAsia"/>
          <w:b/>
          <w:bCs/>
          <w:sz w:val="32"/>
          <w:szCs w:val="28"/>
        </w:rPr>
      </w:pPr>
      <w:r w:rsidRPr="00E60262">
        <w:rPr>
          <w:rFonts w:asciiTheme="majorEastAsia" w:eastAsiaTheme="majorEastAsia" w:hAnsiTheme="majorEastAsia" w:hint="eastAsia"/>
          <w:b/>
          <w:bCs/>
          <w:sz w:val="32"/>
          <w:szCs w:val="28"/>
        </w:rPr>
        <w:lastRenderedPageBreak/>
        <w:t>4.教学建设与改革</w:t>
      </w:r>
    </w:p>
    <w:p w:rsidR="002D7189" w:rsidRPr="00E60262" w:rsidRDefault="002D7189" w:rsidP="00E60262">
      <w:pPr>
        <w:pStyle w:val="p0"/>
        <w:adjustRightInd w:val="0"/>
        <w:snapToGrid w:val="0"/>
        <w:spacing w:beforeLines="25" w:before="78" w:line="440" w:lineRule="exact"/>
        <w:ind w:firstLineChars="14" w:firstLine="39"/>
        <w:outlineLvl w:val="1"/>
        <w:rPr>
          <w:rFonts w:asciiTheme="majorEastAsia" w:eastAsiaTheme="majorEastAsia" w:hAnsiTheme="majorEastAsia"/>
          <w:b/>
          <w:bCs/>
          <w:sz w:val="28"/>
          <w:szCs w:val="28"/>
        </w:rPr>
      </w:pPr>
      <w:r w:rsidRPr="00E60262">
        <w:rPr>
          <w:rFonts w:asciiTheme="majorEastAsia" w:eastAsiaTheme="majorEastAsia" w:hAnsiTheme="majorEastAsia" w:hint="eastAsia"/>
          <w:b/>
          <w:bCs/>
          <w:sz w:val="28"/>
          <w:szCs w:val="28"/>
        </w:rPr>
        <w:t>4.1人才培养方案</w:t>
      </w:r>
    </w:p>
    <w:p w:rsidR="00E805E9" w:rsidRPr="00125ED4" w:rsidRDefault="00125ED4" w:rsidP="00125ED4">
      <w:pPr>
        <w:snapToGrid w:val="0"/>
        <w:spacing w:beforeLines="50" w:before="156" w:line="300" w:lineRule="auto"/>
        <w:ind w:firstLineChars="29" w:firstLine="70"/>
        <w:outlineLvl w:val="2"/>
        <w:rPr>
          <w:rFonts w:asciiTheme="majorEastAsia" w:eastAsiaTheme="majorEastAsia" w:hAnsiTheme="majorEastAsia"/>
          <w:b/>
          <w:sz w:val="24"/>
        </w:rPr>
      </w:pPr>
      <w:r>
        <w:rPr>
          <w:rFonts w:asciiTheme="majorEastAsia" w:eastAsiaTheme="majorEastAsia" w:hAnsiTheme="majorEastAsia" w:hint="eastAsia"/>
          <w:b/>
          <w:sz w:val="24"/>
        </w:rPr>
        <w:t>4</w:t>
      </w:r>
      <w:r>
        <w:rPr>
          <w:rFonts w:asciiTheme="majorEastAsia" w:eastAsiaTheme="majorEastAsia" w:hAnsiTheme="majorEastAsia"/>
          <w:b/>
          <w:sz w:val="24"/>
        </w:rPr>
        <w:t>.1.1</w:t>
      </w:r>
      <w:r w:rsidR="00E805E9" w:rsidRPr="00125ED4">
        <w:rPr>
          <w:rFonts w:asciiTheme="majorEastAsia" w:eastAsiaTheme="majorEastAsia" w:hAnsiTheme="majorEastAsia" w:hint="eastAsia"/>
          <w:b/>
          <w:sz w:val="24"/>
        </w:rPr>
        <w:t>专业人才培养目标及形成</w:t>
      </w:r>
    </w:p>
    <w:p w:rsidR="001E0CF7" w:rsidRPr="001E0CF7" w:rsidRDefault="001E0CF7" w:rsidP="001E0CF7">
      <w:pPr>
        <w:spacing w:line="580" w:lineRule="exact"/>
        <w:ind w:firstLineChars="200" w:firstLine="562"/>
        <w:rPr>
          <w:rFonts w:hAnsi="宋体"/>
          <w:b/>
          <w:bCs/>
        </w:rPr>
      </w:pPr>
      <w:r w:rsidRPr="001E0CF7">
        <w:rPr>
          <w:rFonts w:ascii="仿宋_GB2312" w:eastAsia="仿宋_GB2312" w:hAnsi="宋体" w:hint="eastAsia"/>
          <w:b/>
          <w:bCs/>
          <w:sz w:val="28"/>
          <w:szCs w:val="28"/>
        </w:rPr>
        <w:t>a</w:t>
      </w:r>
      <w:r>
        <w:rPr>
          <w:rFonts w:ascii="仿宋_GB2312" w:eastAsia="仿宋_GB2312" w:hAnsi="宋体"/>
          <w:b/>
          <w:bCs/>
          <w:sz w:val="28"/>
          <w:szCs w:val="28"/>
        </w:rPr>
        <w:t>.</w:t>
      </w:r>
      <w:r w:rsidRPr="001E0CF7">
        <w:rPr>
          <w:rFonts w:ascii="仿宋_GB2312" w:eastAsia="仿宋_GB2312" w:hAnsi="宋体" w:hint="eastAsia"/>
          <w:b/>
          <w:bCs/>
          <w:sz w:val="28"/>
          <w:szCs w:val="28"/>
        </w:rPr>
        <w:t>专业人才培养目标</w:t>
      </w:r>
    </w:p>
    <w:p w:rsidR="001E0CF7" w:rsidRDefault="001E0CF7" w:rsidP="001E0CF7">
      <w:pPr>
        <w:spacing w:line="580" w:lineRule="exact"/>
        <w:ind w:firstLineChars="200" w:firstLine="422"/>
        <w:rPr>
          <w:rFonts w:hAnsi="宋体"/>
          <w:b/>
          <w:bCs/>
        </w:rPr>
      </w:pPr>
      <w:r>
        <w:rPr>
          <w:rFonts w:hAnsi="宋体" w:hint="eastAsia"/>
          <w:b/>
          <w:bCs/>
        </w:rPr>
        <w:t>土木水利大类培养特色</w:t>
      </w:r>
    </w:p>
    <w:p w:rsidR="001E0CF7" w:rsidRPr="0056501A" w:rsidRDefault="001E0CF7" w:rsidP="0056501A">
      <w:pPr>
        <w:snapToGrid w:val="0"/>
        <w:spacing w:beforeLines="50" w:before="156" w:line="300" w:lineRule="auto"/>
        <w:ind w:firstLineChars="200" w:firstLine="420"/>
      </w:pPr>
      <w:r w:rsidRPr="0056501A">
        <w:rPr>
          <w:rFonts w:hint="eastAsia"/>
        </w:rPr>
        <w:t>土木工程学院的土木水利大类本科专业包括土木工程专业、港口航道与海岸工程专业。大类教育的培养方案包括通识教育平台、大类教育平台和专业教育平台的课程修读计划；专业教育阶段的培养方案包括专业</w:t>
      </w:r>
      <w:r w:rsidRPr="0056501A">
        <w:t>培养目标</w:t>
      </w:r>
      <w:r w:rsidRPr="0056501A">
        <w:rPr>
          <w:rFonts w:hint="eastAsia"/>
        </w:rPr>
        <w:t>、基本要求、主干学科、学位课程、主要实践环节、最低毕业学分要求、</w:t>
      </w:r>
      <w:r w:rsidRPr="0056501A">
        <w:t>学位授予</w:t>
      </w:r>
      <w:r w:rsidRPr="0056501A">
        <w:rPr>
          <w:rFonts w:hint="eastAsia"/>
        </w:rPr>
        <w:t>和专业教育阶段的课程修读计划。</w:t>
      </w:r>
    </w:p>
    <w:p w:rsidR="001E0CF7" w:rsidRDefault="001E0CF7" w:rsidP="0056501A">
      <w:pPr>
        <w:snapToGrid w:val="0"/>
        <w:spacing w:beforeLines="50" w:before="156" w:line="300" w:lineRule="auto"/>
        <w:ind w:firstLineChars="200" w:firstLine="420"/>
      </w:pPr>
      <w:r w:rsidRPr="0056501A">
        <w:rPr>
          <w:rFonts w:hint="eastAsia"/>
        </w:rPr>
        <w:t>土木水利大</w:t>
      </w:r>
      <w:r>
        <w:rPr>
          <w:rFonts w:hint="eastAsia"/>
        </w:rPr>
        <w:t>类本科专业，培养学生具有扎实的学科基础知识和较高的综合素质，并使学生具有较强工程适应能力，打通并夯实土木工程和港口航道与海岸工程学科基础课，突出专业核心课程的针对性和应用性，具备从事某一专业的技能，以实现培养“口径宽、基础厚、上手快、后劲足”的应用性复合型的现代工程建设人才。</w:t>
      </w:r>
    </w:p>
    <w:p w:rsidR="001E0CF7" w:rsidRPr="001E0CF7" w:rsidRDefault="001E0CF7" w:rsidP="001E0CF7">
      <w:pPr>
        <w:spacing w:line="420" w:lineRule="exact"/>
        <w:ind w:firstLineChars="200" w:firstLine="422"/>
        <w:rPr>
          <w:rFonts w:ascii="Arial" w:hAnsi="Arial" w:cs="Arial"/>
          <w:kern w:val="0"/>
          <w:sz w:val="2"/>
          <w:szCs w:val="2"/>
        </w:rPr>
      </w:pPr>
      <w:r>
        <w:rPr>
          <w:rFonts w:ascii="宋体" w:hAnsi="宋体" w:hint="eastAsia"/>
          <w:b/>
          <w:bCs/>
        </w:rPr>
        <w:t>土木工程专业培养目标</w:t>
      </w:r>
      <w:r>
        <w:rPr>
          <w:rFonts w:ascii="宋体" w:hAnsi="宋体"/>
          <w:b/>
          <w:bCs/>
        </w:rPr>
        <w:t xml:space="preserve"> </w:t>
      </w:r>
    </w:p>
    <w:p w:rsidR="001E0CF7" w:rsidRPr="0056501A" w:rsidRDefault="001E0CF7" w:rsidP="0056501A">
      <w:pPr>
        <w:snapToGrid w:val="0"/>
        <w:spacing w:beforeLines="50" w:before="156" w:line="300" w:lineRule="auto"/>
        <w:ind w:firstLineChars="200" w:firstLine="420"/>
      </w:pPr>
      <w:r w:rsidRPr="0056501A">
        <w:rPr>
          <w:rFonts w:hint="eastAsia"/>
        </w:rPr>
        <w:t>本专业培养适应社会主义现代化建设学要，德、智、体、美、</w:t>
      </w:r>
      <w:proofErr w:type="gramStart"/>
      <w:r w:rsidRPr="0056501A">
        <w:rPr>
          <w:rFonts w:hint="eastAsia"/>
        </w:rPr>
        <w:t>劳</w:t>
      </w:r>
      <w:proofErr w:type="gramEnd"/>
      <w:r w:rsidRPr="0056501A">
        <w:rPr>
          <w:rFonts w:hint="eastAsia"/>
        </w:rPr>
        <w:t>全面发展，掌握土木工程学科的基本理论和基本知识，能胜任房屋建筑、桥梁、道路、市政工程等各类土木工程的技术与管理工作，具有扎实的理论基础、宽广的专业知识、较强的工程实践能力和创新能力，能面向未来的应用性复合型人才。</w:t>
      </w:r>
    </w:p>
    <w:p w:rsidR="001E0CF7" w:rsidRPr="0056501A" w:rsidRDefault="001E0CF7" w:rsidP="0056501A">
      <w:pPr>
        <w:snapToGrid w:val="0"/>
        <w:spacing w:beforeLines="50" w:before="156" w:line="300" w:lineRule="auto"/>
        <w:ind w:firstLineChars="200" w:firstLine="420"/>
      </w:pPr>
      <w:r w:rsidRPr="0056501A">
        <w:rPr>
          <w:rFonts w:hint="eastAsia"/>
        </w:rPr>
        <w:t>本专业毕业学生应获得以下几方面的知识和能力：</w:t>
      </w:r>
    </w:p>
    <w:p w:rsidR="001E0CF7" w:rsidRPr="0056501A" w:rsidRDefault="003816E9" w:rsidP="0056501A">
      <w:pPr>
        <w:snapToGrid w:val="0"/>
        <w:spacing w:beforeLines="50" w:before="156" w:line="300" w:lineRule="auto"/>
        <w:ind w:firstLineChars="200" w:firstLine="420"/>
      </w:pPr>
      <w:r w:rsidRPr="0056501A">
        <w:rPr>
          <w:rFonts w:hint="eastAsia"/>
        </w:rPr>
        <w:t>（</w:t>
      </w:r>
      <w:r w:rsidR="001E0CF7" w:rsidRPr="0056501A">
        <w:rPr>
          <w:rFonts w:hint="eastAsia"/>
        </w:rPr>
        <w:t>1</w:t>
      </w:r>
      <w:r w:rsidRPr="0056501A">
        <w:rPr>
          <w:rFonts w:hint="eastAsia"/>
        </w:rPr>
        <w:t>）</w:t>
      </w:r>
      <w:r w:rsidR="001E0CF7" w:rsidRPr="0056501A">
        <w:rPr>
          <w:rFonts w:hint="eastAsia"/>
        </w:rPr>
        <w:t>具有较扎实的自然科学基础，具有继续深造、终身学习和专业发展的潜力。</w:t>
      </w:r>
    </w:p>
    <w:p w:rsidR="001E0CF7" w:rsidRPr="0056501A" w:rsidRDefault="003816E9" w:rsidP="0056501A">
      <w:pPr>
        <w:snapToGrid w:val="0"/>
        <w:spacing w:beforeLines="50" w:before="156" w:line="300" w:lineRule="auto"/>
        <w:ind w:firstLineChars="200" w:firstLine="420"/>
      </w:pPr>
      <w:r w:rsidRPr="0056501A">
        <w:rPr>
          <w:rFonts w:hint="eastAsia"/>
        </w:rPr>
        <w:t>（</w:t>
      </w:r>
      <w:r w:rsidR="001E0CF7" w:rsidRPr="0056501A">
        <w:rPr>
          <w:rFonts w:hint="eastAsia"/>
        </w:rPr>
        <w:t>2</w:t>
      </w:r>
      <w:r w:rsidRPr="0056501A">
        <w:t>）</w:t>
      </w:r>
      <w:r w:rsidR="001E0CF7" w:rsidRPr="0056501A">
        <w:rPr>
          <w:rFonts w:hint="eastAsia"/>
        </w:rPr>
        <w:t>掌握工程力学的基础，掌握土木工程规划与选型、工程材料、结构分析与设计、地基处理等方面的基本知识，掌握施工技术、工程测量、试验等基本技术，了解建设项目经济与管理方面的基本内容。</w:t>
      </w:r>
    </w:p>
    <w:p w:rsidR="001E0CF7" w:rsidRPr="0056501A" w:rsidRDefault="003816E9" w:rsidP="0056501A">
      <w:pPr>
        <w:snapToGrid w:val="0"/>
        <w:spacing w:beforeLines="50" w:before="156" w:line="300" w:lineRule="auto"/>
        <w:ind w:firstLineChars="200" w:firstLine="420"/>
      </w:pPr>
      <w:r w:rsidRPr="0056501A">
        <w:rPr>
          <w:rFonts w:hint="eastAsia"/>
        </w:rPr>
        <w:t>（</w:t>
      </w:r>
      <w:r w:rsidR="001E0CF7" w:rsidRPr="0056501A">
        <w:rPr>
          <w:rFonts w:hint="eastAsia"/>
        </w:rPr>
        <w:t>3</w:t>
      </w:r>
      <w:r w:rsidRPr="0056501A">
        <w:rPr>
          <w:rFonts w:hint="eastAsia"/>
        </w:rPr>
        <w:t>）</w:t>
      </w:r>
      <w:r w:rsidR="001E0CF7" w:rsidRPr="0056501A">
        <w:rPr>
          <w:rFonts w:hint="eastAsia"/>
        </w:rPr>
        <w:t>具有综合应用外文、计算机和现代设备进行工程设计、施工、管理的初步能力，以及研究和应用开发的创新意识和创新能力。</w:t>
      </w:r>
    </w:p>
    <w:p w:rsidR="008C67FA" w:rsidRPr="001E0CF7" w:rsidRDefault="003816E9" w:rsidP="001E0CF7">
      <w:pPr>
        <w:snapToGrid w:val="0"/>
        <w:spacing w:beforeLines="50" w:before="156" w:line="300" w:lineRule="auto"/>
        <w:ind w:firstLineChars="200" w:firstLine="420"/>
      </w:pPr>
      <w:r w:rsidRPr="0056501A">
        <w:rPr>
          <w:rFonts w:hint="eastAsia"/>
        </w:rPr>
        <w:t>（</w:t>
      </w:r>
      <w:r w:rsidR="001E0CF7" w:rsidRPr="0056501A">
        <w:rPr>
          <w:rFonts w:hint="eastAsia"/>
        </w:rPr>
        <w:t>4</w:t>
      </w:r>
      <w:r w:rsidRPr="0056501A">
        <w:rPr>
          <w:rFonts w:hint="eastAsia"/>
        </w:rPr>
        <w:t>）</w:t>
      </w:r>
      <w:r w:rsidR="001E0CF7" w:rsidRPr="0056501A">
        <w:rPr>
          <w:rFonts w:hint="eastAsia"/>
        </w:rPr>
        <w:t>了解土木工程法规，具有社会交往、组织管理及领导工作的初步能力。</w:t>
      </w:r>
    </w:p>
    <w:p w:rsidR="001E0CF7" w:rsidRDefault="001E0CF7" w:rsidP="008C67FA">
      <w:pPr>
        <w:snapToGrid w:val="0"/>
        <w:spacing w:beforeLines="50" w:before="156" w:line="300" w:lineRule="auto"/>
        <w:ind w:firstLineChars="200" w:firstLine="560"/>
      </w:pPr>
      <w:r>
        <w:rPr>
          <w:rFonts w:ascii="仿宋_GB2312" w:eastAsia="仿宋_GB2312" w:hAnsi="宋体" w:hint="eastAsia"/>
          <w:bCs/>
          <w:sz w:val="28"/>
          <w:szCs w:val="28"/>
        </w:rPr>
        <w:t>b.</w:t>
      </w:r>
      <w:r w:rsidRPr="008F26C1">
        <w:rPr>
          <w:rFonts w:ascii="仿宋_GB2312" w:eastAsia="仿宋_GB2312" w:hAnsi="宋体" w:hint="eastAsia"/>
          <w:bCs/>
          <w:sz w:val="28"/>
          <w:szCs w:val="28"/>
        </w:rPr>
        <w:t>专业人才培养目标</w:t>
      </w:r>
      <w:r>
        <w:rPr>
          <w:rFonts w:ascii="仿宋_GB2312" w:eastAsia="仿宋_GB2312" w:hAnsi="宋体" w:hint="eastAsia"/>
          <w:bCs/>
          <w:sz w:val="28"/>
          <w:szCs w:val="28"/>
        </w:rPr>
        <w:t>的形成</w:t>
      </w:r>
    </w:p>
    <w:p w:rsidR="008C67FA" w:rsidRDefault="008C67FA" w:rsidP="008C67FA">
      <w:pPr>
        <w:snapToGrid w:val="0"/>
        <w:spacing w:beforeLines="50" w:before="156" w:line="300" w:lineRule="auto"/>
        <w:ind w:firstLineChars="200" w:firstLine="420"/>
      </w:pPr>
      <w:r w:rsidRPr="00244CF3">
        <w:rPr>
          <w:rFonts w:hint="eastAsia"/>
        </w:rPr>
        <w:t>淮海工学院地处</w:t>
      </w:r>
      <w:r>
        <w:rPr>
          <w:rFonts w:hint="eastAsia"/>
        </w:rPr>
        <w:t>经济欠发达的苏北地区，周边地区高等教育极不发达，通过认真分析区域经济发展的态势、结合我校办学定位，我们逐渐认识到建筑业在苏北地区的广大市县一直为地方经济的支柱产业，从业人员多、工程技术人员所占比例极少；我们逐渐将我校土木工程专业定位于为苏北地区培养工作在基层一线、能吃苦耐劳、能扎根地方的专业技术人员。</w:t>
      </w:r>
    </w:p>
    <w:p w:rsidR="00E805E9" w:rsidRPr="0056501A" w:rsidRDefault="008C67FA" w:rsidP="0056501A">
      <w:pPr>
        <w:snapToGrid w:val="0"/>
        <w:spacing w:beforeLines="50" w:before="156" w:line="300" w:lineRule="auto"/>
        <w:ind w:firstLineChars="200" w:firstLine="420"/>
      </w:pPr>
      <w:r>
        <w:rPr>
          <w:rFonts w:hint="eastAsia"/>
        </w:rPr>
        <w:t>我校土木工程专业创建于</w:t>
      </w:r>
      <w:r>
        <w:rPr>
          <w:rFonts w:hint="eastAsia"/>
        </w:rPr>
        <w:t>1985</w:t>
      </w:r>
      <w:r>
        <w:rPr>
          <w:rFonts w:hint="eastAsia"/>
        </w:rPr>
        <w:t>年，二十多年来，我们立足经济欠发达的苏北地区，坚</w:t>
      </w:r>
      <w:r>
        <w:rPr>
          <w:rFonts w:hint="eastAsia"/>
        </w:rPr>
        <w:lastRenderedPageBreak/>
        <w:t>持为地方经济建设培养“上手快、后劲足”的基层一线工程技术人员，逐渐形成了我校土木专业</w:t>
      </w:r>
      <w:r w:rsidRPr="0056501A">
        <w:rPr>
          <w:rFonts w:hint="eastAsia"/>
          <w:b/>
        </w:rPr>
        <w:t>“立足江苏、面向沿海、服务基层、一专多能”</w:t>
      </w:r>
      <w:r>
        <w:rPr>
          <w:rFonts w:hint="eastAsia"/>
        </w:rPr>
        <w:t>的培养定位</w:t>
      </w:r>
    </w:p>
    <w:p w:rsidR="002D7189" w:rsidRPr="00125ED4" w:rsidRDefault="00125ED4" w:rsidP="00125ED4">
      <w:pPr>
        <w:snapToGrid w:val="0"/>
        <w:spacing w:beforeLines="50" w:before="156" w:line="300" w:lineRule="auto"/>
        <w:ind w:firstLineChars="29" w:firstLine="70"/>
        <w:outlineLvl w:val="2"/>
        <w:rPr>
          <w:rFonts w:asciiTheme="majorEastAsia" w:eastAsiaTheme="majorEastAsia" w:hAnsiTheme="majorEastAsia"/>
          <w:b/>
          <w:sz w:val="24"/>
        </w:rPr>
      </w:pPr>
      <w:r>
        <w:rPr>
          <w:rFonts w:asciiTheme="majorEastAsia" w:eastAsiaTheme="majorEastAsia" w:hAnsiTheme="majorEastAsia" w:hint="eastAsia"/>
          <w:b/>
          <w:sz w:val="24"/>
        </w:rPr>
        <w:t>4</w:t>
      </w:r>
      <w:r>
        <w:rPr>
          <w:rFonts w:asciiTheme="majorEastAsia" w:eastAsiaTheme="majorEastAsia" w:hAnsiTheme="majorEastAsia"/>
          <w:b/>
          <w:sz w:val="24"/>
        </w:rPr>
        <w:t>.1.</w:t>
      </w:r>
      <w:r>
        <w:rPr>
          <w:rFonts w:asciiTheme="majorEastAsia" w:eastAsiaTheme="majorEastAsia" w:hAnsiTheme="majorEastAsia"/>
          <w:b/>
          <w:sz w:val="24"/>
        </w:rPr>
        <w:t>2</w:t>
      </w:r>
      <w:r w:rsidR="002D7189" w:rsidRPr="00125ED4">
        <w:rPr>
          <w:rFonts w:asciiTheme="majorEastAsia" w:eastAsiaTheme="majorEastAsia" w:hAnsiTheme="majorEastAsia" w:hint="eastAsia"/>
          <w:b/>
          <w:sz w:val="24"/>
        </w:rPr>
        <w:t>课程体系结构</w:t>
      </w:r>
      <w:r w:rsidR="003816E9" w:rsidRPr="00125ED4">
        <w:rPr>
          <w:rFonts w:asciiTheme="majorEastAsia" w:eastAsiaTheme="majorEastAsia" w:hAnsiTheme="majorEastAsia" w:hint="eastAsia"/>
          <w:b/>
          <w:sz w:val="24"/>
        </w:rPr>
        <w:t>，</w:t>
      </w:r>
      <w:r w:rsidR="002D7189" w:rsidRPr="00125ED4">
        <w:rPr>
          <w:rFonts w:asciiTheme="majorEastAsia" w:eastAsiaTheme="majorEastAsia" w:hAnsiTheme="majorEastAsia" w:hint="eastAsia"/>
          <w:b/>
          <w:sz w:val="24"/>
        </w:rPr>
        <w:t>体系内各门课程内</w:t>
      </w:r>
      <w:r w:rsidR="003816E9" w:rsidRPr="00125ED4">
        <w:rPr>
          <w:rFonts w:asciiTheme="majorEastAsia" w:eastAsiaTheme="majorEastAsia" w:hAnsiTheme="majorEastAsia" w:hint="eastAsia"/>
          <w:b/>
          <w:sz w:val="24"/>
        </w:rPr>
        <w:t>在关系，</w:t>
      </w:r>
      <w:r w:rsidR="002D7189" w:rsidRPr="00125ED4">
        <w:rPr>
          <w:rFonts w:asciiTheme="majorEastAsia" w:eastAsiaTheme="majorEastAsia" w:hAnsiTheme="majorEastAsia" w:hint="eastAsia"/>
          <w:b/>
          <w:sz w:val="24"/>
        </w:rPr>
        <w:t>课程设置体现人才培养目标</w:t>
      </w:r>
    </w:p>
    <w:p w:rsidR="003816E9" w:rsidRPr="003816E9" w:rsidRDefault="003816E9" w:rsidP="00924110">
      <w:pPr>
        <w:pStyle w:val="p0"/>
        <w:adjustRightInd w:val="0"/>
        <w:snapToGrid w:val="0"/>
        <w:spacing w:line="440" w:lineRule="exact"/>
        <w:ind w:firstLineChars="200" w:firstLine="562"/>
        <w:rPr>
          <w:rFonts w:ascii="仿宋_GB2312" w:eastAsia="仿宋_GB2312" w:hAnsi="宋体"/>
          <w:b/>
          <w:bCs/>
          <w:sz w:val="28"/>
          <w:szCs w:val="28"/>
        </w:rPr>
      </w:pPr>
      <w:r w:rsidRPr="003816E9">
        <w:rPr>
          <w:rFonts w:ascii="仿宋_GB2312" w:eastAsia="仿宋_GB2312" w:hAnsi="宋体" w:hint="eastAsia"/>
          <w:b/>
          <w:bCs/>
          <w:sz w:val="28"/>
          <w:szCs w:val="28"/>
        </w:rPr>
        <w:t>a</w:t>
      </w:r>
      <w:r w:rsidRPr="003816E9">
        <w:rPr>
          <w:rFonts w:ascii="仿宋_GB2312" w:eastAsia="仿宋_GB2312" w:hAnsi="宋体"/>
          <w:b/>
          <w:bCs/>
          <w:sz w:val="28"/>
          <w:szCs w:val="28"/>
        </w:rPr>
        <w:t>.</w:t>
      </w:r>
      <w:r w:rsidRPr="003816E9">
        <w:rPr>
          <w:rFonts w:ascii="仿宋_GB2312" w:eastAsia="仿宋_GB2312" w:hAnsi="宋体" w:hint="eastAsia"/>
          <w:b/>
          <w:bCs/>
          <w:sz w:val="28"/>
          <w:szCs w:val="28"/>
        </w:rPr>
        <w:t>课程体系结构</w:t>
      </w:r>
    </w:p>
    <w:p w:rsidR="001E0CF7" w:rsidRDefault="001E0CF7" w:rsidP="001E0CF7">
      <w:pPr>
        <w:spacing w:line="580" w:lineRule="exact"/>
        <w:jc w:val="center"/>
      </w:pPr>
      <w:r>
        <w:rPr>
          <w:rFonts w:hint="eastAsia"/>
        </w:rPr>
        <w:t>课程构成及学分分配汇总表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84"/>
        <w:gridCol w:w="2180"/>
        <w:gridCol w:w="1112"/>
        <w:gridCol w:w="1012"/>
        <w:gridCol w:w="1141"/>
        <w:gridCol w:w="1126"/>
      </w:tblGrid>
      <w:tr w:rsidR="001E0CF7" w:rsidTr="00B42C5A">
        <w:trPr>
          <w:cantSplit/>
          <w:trHeight w:val="459"/>
          <w:jc w:val="center"/>
        </w:trPr>
        <w:tc>
          <w:tcPr>
            <w:tcW w:w="3564" w:type="dxa"/>
            <w:gridSpan w:val="2"/>
            <w:vMerge w:val="restart"/>
            <w:vAlign w:val="center"/>
          </w:tcPr>
          <w:p w:rsidR="001E0CF7" w:rsidRDefault="001E0CF7" w:rsidP="00221313">
            <w:pPr>
              <w:adjustRightInd w:val="0"/>
              <w:snapToGrid w:val="0"/>
              <w:jc w:val="center"/>
              <w:rPr>
                <w:rFonts w:ascii="宋体"/>
              </w:rPr>
            </w:pPr>
            <w:r>
              <w:rPr>
                <w:rFonts w:ascii="宋体" w:hAnsi="宋体" w:hint="eastAsia"/>
              </w:rPr>
              <w:t>课</w:t>
            </w:r>
            <w:r>
              <w:rPr>
                <w:rFonts w:ascii="宋体" w:hAnsi="宋体"/>
              </w:rPr>
              <w:t xml:space="preserve"> </w:t>
            </w:r>
            <w:r>
              <w:rPr>
                <w:rFonts w:ascii="宋体" w:hAnsi="宋体" w:hint="eastAsia"/>
              </w:rPr>
              <w:t>程</w:t>
            </w:r>
            <w:r>
              <w:rPr>
                <w:rFonts w:ascii="宋体" w:hAnsi="宋体"/>
              </w:rPr>
              <w:t xml:space="preserve"> </w:t>
            </w:r>
            <w:r>
              <w:rPr>
                <w:rFonts w:ascii="宋体" w:hAnsi="宋体" w:hint="eastAsia"/>
              </w:rPr>
              <w:t>类</w:t>
            </w:r>
            <w:r>
              <w:rPr>
                <w:rFonts w:ascii="宋体" w:hAnsi="宋体"/>
              </w:rPr>
              <w:t xml:space="preserve"> </w:t>
            </w:r>
            <w:r>
              <w:rPr>
                <w:rFonts w:ascii="宋体" w:hAnsi="宋体" w:hint="eastAsia"/>
              </w:rPr>
              <w:t>别</w:t>
            </w:r>
          </w:p>
        </w:tc>
        <w:tc>
          <w:tcPr>
            <w:tcW w:w="2124" w:type="dxa"/>
            <w:gridSpan w:val="2"/>
            <w:vAlign w:val="center"/>
          </w:tcPr>
          <w:p w:rsidR="001E0CF7" w:rsidRDefault="001E0CF7" w:rsidP="00B42C5A">
            <w:pPr>
              <w:adjustRightInd w:val="0"/>
              <w:snapToGrid w:val="0"/>
              <w:jc w:val="center"/>
              <w:rPr>
                <w:rFonts w:ascii="宋体"/>
              </w:rPr>
            </w:pPr>
            <w:r>
              <w:rPr>
                <w:rFonts w:ascii="宋体" w:hAnsi="宋体" w:hint="eastAsia"/>
              </w:rPr>
              <w:t>学分</w:t>
            </w:r>
            <w:r w:rsidR="00B42C5A">
              <w:rPr>
                <w:rFonts w:ascii="宋体" w:hAnsi="宋体" w:hint="eastAsia"/>
              </w:rPr>
              <w:t>情况</w:t>
            </w:r>
          </w:p>
        </w:tc>
        <w:tc>
          <w:tcPr>
            <w:tcW w:w="2267" w:type="dxa"/>
            <w:gridSpan w:val="2"/>
            <w:vAlign w:val="center"/>
          </w:tcPr>
          <w:p w:rsidR="001E0CF7" w:rsidRDefault="00B42C5A" w:rsidP="00B42C5A">
            <w:pPr>
              <w:adjustRightInd w:val="0"/>
              <w:snapToGrid w:val="0"/>
              <w:jc w:val="center"/>
              <w:rPr>
                <w:rFonts w:ascii="宋体"/>
              </w:rPr>
            </w:pPr>
            <w:r>
              <w:rPr>
                <w:rFonts w:ascii="宋体" w:hAnsi="宋体" w:hint="eastAsia"/>
              </w:rPr>
              <w:t>占</w:t>
            </w:r>
            <w:r w:rsidR="001E0CF7">
              <w:rPr>
                <w:rFonts w:ascii="宋体" w:hAnsi="宋体" w:hint="eastAsia"/>
              </w:rPr>
              <w:t>比</w:t>
            </w:r>
            <w:r w:rsidR="001E0CF7">
              <w:rPr>
                <w:rFonts w:ascii="宋体" w:hAnsi="宋体"/>
              </w:rPr>
              <w:t xml:space="preserve"> </w:t>
            </w:r>
            <w:r>
              <w:rPr>
                <w:rFonts w:ascii="宋体" w:hAnsi="宋体" w:hint="eastAsia"/>
              </w:rPr>
              <w:t>（</w:t>
            </w:r>
            <w:r w:rsidR="001E0CF7">
              <w:rPr>
                <w:rFonts w:ascii="宋体" w:hAnsi="宋体"/>
              </w:rPr>
              <w:t>%</w:t>
            </w:r>
            <w:r>
              <w:rPr>
                <w:rFonts w:ascii="宋体" w:hAnsi="宋体" w:hint="eastAsia"/>
              </w:rPr>
              <w:t>）</w:t>
            </w:r>
          </w:p>
        </w:tc>
      </w:tr>
      <w:tr w:rsidR="001E0CF7" w:rsidTr="00B42C5A">
        <w:trPr>
          <w:cantSplit/>
          <w:trHeight w:val="524"/>
          <w:jc w:val="center"/>
        </w:trPr>
        <w:tc>
          <w:tcPr>
            <w:tcW w:w="3564" w:type="dxa"/>
            <w:gridSpan w:val="2"/>
            <w:vMerge/>
            <w:vAlign w:val="center"/>
          </w:tcPr>
          <w:p w:rsidR="001E0CF7" w:rsidRDefault="001E0CF7" w:rsidP="00221313">
            <w:pPr>
              <w:adjustRightInd w:val="0"/>
              <w:snapToGrid w:val="0"/>
              <w:spacing w:line="580" w:lineRule="exact"/>
              <w:jc w:val="center"/>
              <w:rPr>
                <w:rFonts w:ascii="宋体"/>
              </w:rPr>
            </w:pPr>
          </w:p>
        </w:tc>
        <w:tc>
          <w:tcPr>
            <w:tcW w:w="1112" w:type="dxa"/>
            <w:vAlign w:val="center"/>
          </w:tcPr>
          <w:p w:rsidR="001E0CF7" w:rsidRDefault="00B42C5A" w:rsidP="00221313">
            <w:pPr>
              <w:adjustRightInd w:val="0"/>
              <w:snapToGrid w:val="0"/>
              <w:spacing w:line="580" w:lineRule="exact"/>
              <w:jc w:val="center"/>
              <w:rPr>
                <w:rFonts w:ascii="宋体"/>
              </w:rPr>
            </w:pPr>
            <w:r>
              <w:rPr>
                <w:rFonts w:ascii="宋体"/>
              </w:rPr>
              <w:t>学分数</w:t>
            </w:r>
          </w:p>
        </w:tc>
        <w:tc>
          <w:tcPr>
            <w:tcW w:w="1012" w:type="dxa"/>
            <w:vAlign w:val="center"/>
          </w:tcPr>
          <w:p w:rsidR="001E0CF7" w:rsidRDefault="001E0CF7" w:rsidP="00221313">
            <w:pPr>
              <w:adjustRightInd w:val="0"/>
              <w:snapToGrid w:val="0"/>
              <w:jc w:val="center"/>
              <w:rPr>
                <w:rFonts w:ascii="宋体"/>
                <w:sz w:val="18"/>
                <w:szCs w:val="18"/>
              </w:rPr>
            </w:pPr>
            <w:r>
              <w:rPr>
                <w:rFonts w:ascii="宋体" w:hAnsi="宋体" w:hint="eastAsia"/>
                <w:sz w:val="18"/>
                <w:szCs w:val="18"/>
              </w:rPr>
              <w:t>其中：实践环节学分</w:t>
            </w:r>
          </w:p>
        </w:tc>
        <w:tc>
          <w:tcPr>
            <w:tcW w:w="1141" w:type="dxa"/>
            <w:vAlign w:val="center"/>
          </w:tcPr>
          <w:p w:rsidR="001E0CF7" w:rsidRDefault="00B42C5A" w:rsidP="00221313">
            <w:pPr>
              <w:adjustRightInd w:val="0"/>
              <w:snapToGrid w:val="0"/>
              <w:jc w:val="center"/>
              <w:rPr>
                <w:rFonts w:ascii="宋体"/>
              </w:rPr>
            </w:pPr>
            <w:r>
              <w:rPr>
                <w:rFonts w:ascii="宋体" w:hAnsi="宋体" w:hint="eastAsia"/>
              </w:rPr>
              <w:t>占总学分</w:t>
            </w:r>
          </w:p>
        </w:tc>
        <w:tc>
          <w:tcPr>
            <w:tcW w:w="1126" w:type="dxa"/>
            <w:vAlign w:val="center"/>
          </w:tcPr>
          <w:p w:rsidR="001E0CF7" w:rsidRDefault="001E0CF7" w:rsidP="00221313">
            <w:pPr>
              <w:adjustRightInd w:val="0"/>
              <w:snapToGrid w:val="0"/>
              <w:jc w:val="center"/>
              <w:rPr>
                <w:rFonts w:ascii="宋体"/>
                <w:sz w:val="18"/>
                <w:szCs w:val="18"/>
              </w:rPr>
            </w:pPr>
            <w:r>
              <w:rPr>
                <w:rFonts w:ascii="宋体" w:hAnsi="宋体" w:hint="eastAsia"/>
                <w:sz w:val="18"/>
                <w:szCs w:val="18"/>
              </w:rPr>
              <w:t>其中：实践环节比例</w:t>
            </w:r>
          </w:p>
        </w:tc>
      </w:tr>
      <w:tr w:rsidR="001E0CF7" w:rsidTr="00B42C5A">
        <w:trPr>
          <w:cantSplit/>
          <w:trHeight w:val="376"/>
          <w:jc w:val="center"/>
        </w:trPr>
        <w:tc>
          <w:tcPr>
            <w:tcW w:w="1384" w:type="dxa"/>
            <w:vMerge w:val="restart"/>
            <w:vAlign w:val="center"/>
          </w:tcPr>
          <w:p w:rsidR="001E0CF7" w:rsidRDefault="001E0CF7" w:rsidP="00221313">
            <w:pPr>
              <w:adjustRightInd w:val="0"/>
              <w:snapToGrid w:val="0"/>
              <w:jc w:val="center"/>
              <w:rPr>
                <w:rFonts w:ascii="宋体"/>
              </w:rPr>
            </w:pPr>
            <w:r>
              <w:rPr>
                <w:rFonts w:ascii="宋体" w:hAnsi="宋体" w:hint="eastAsia"/>
              </w:rPr>
              <w:t>通识教育平台</w:t>
            </w:r>
          </w:p>
        </w:tc>
        <w:tc>
          <w:tcPr>
            <w:tcW w:w="2180" w:type="dxa"/>
            <w:vAlign w:val="center"/>
          </w:tcPr>
          <w:p w:rsidR="001E0CF7" w:rsidRDefault="001E0CF7" w:rsidP="00221313">
            <w:pPr>
              <w:adjustRightInd w:val="0"/>
              <w:snapToGrid w:val="0"/>
              <w:jc w:val="center"/>
              <w:rPr>
                <w:rFonts w:ascii="宋体"/>
              </w:rPr>
            </w:pPr>
            <w:r>
              <w:rPr>
                <w:rFonts w:ascii="宋体" w:hAnsi="宋体" w:hint="eastAsia"/>
              </w:rPr>
              <w:t>公共基础必修课程</w:t>
            </w:r>
          </w:p>
        </w:tc>
        <w:tc>
          <w:tcPr>
            <w:tcW w:w="1112" w:type="dxa"/>
            <w:vMerge w:val="restart"/>
            <w:vAlign w:val="center"/>
          </w:tcPr>
          <w:p w:rsidR="001E0CF7" w:rsidRDefault="001E0CF7" w:rsidP="00221313">
            <w:pPr>
              <w:adjustRightInd w:val="0"/>
              <w:snapToGrid w:val="0"/>
              <w:jc w:val="center"/>
              <w:rPr>
                <w:rFonts w:ascii="宋体"/>
              </w:rPr>
            </w:pPr>
            <w:r>
              <w:rPr>
                <w:rFonts w:ascii="宋体" w:hint="eastAsia"/>
              </w:rPr>
              <w:t>55</w:t>
            </w:r>
          </w:p>
        </w:tc>
        <w:tc>
          <w:tcPr>
            <w:tcW w:w="1012" w:type="dxa"/>
            <w:vMerge w:val="restart"/>
            <w:vAlign w:val="center"/>
          </w:tcPr>
          <w:p w:rsidR="001E0CF7" w:rsidRDefault="001E0CF7" w:rsidP="00221313">
            <w:pPr>
              <w:adjustRightInd w:val="0"/>
              <w:snapToGrid w:val="0"/>
              <w:jc w:val="center"/>
              <w:rPr>
                <w:rFonts w:ascii="宋体"/>
              </w:rPr>
            </w:pPr>
            <w:r>
              <w:rPr>
                <w:rFonts w:ascii="宋体" w:hint="eastAsia"/>
              </w:rPr>
              <w:t>18</w:t>
            </w:r>
          </w:p>
        </w:tc>
        <w:tc>
          <w:tcPr>
            <w:tcW w:w="1141" w:type="dxa"/>
            <w:vMerge w:val="restart"/>
            <w:vAlign w:val="center"/>
          </w:tcPr>
          <w:p w:rsidR="001E0CF7" w:rsidRDefault="001E0CF7" w:rsidP="00221313">
            <w:pPr>
              <w:adjustRightInd w:val="0"/>
              <w:snapToGrid w:val="0"/>
              <w:jc w:val="center"/>
              <w:rPr>
                <w:rFonts w:ascii="宋体"/>
              </w:rPr>
            </w:pPr>
            <w:r>
              <w:rPr>
                <w:rFonts w:ascii="宋体" w:hint="eastAsia"/>
              </w:rPr>
              <w:t>30.6</w:t>
            </w:r>
          </w:p>
        </w:tc>
        <w:tc>
          <w:tcPr>
            <w:tcW w:w="1126" w:type="dxa"/>
            <w:vMerge w:val="restart"/>
            <w:vAlign w:val="center"/>
          </w:tcPr>
          <w:p w:rsidR="001E0CF7" w:rsidRDefault="001E0CF7" w:rsidP="00221313">
            <w:pPr>
              <w:adjustRightInd w:val="0"/>
              <w:snapToGrid w:val="0"/>
              <w:jc w:val="center"/>
              <w:rPr>
                <w:rFonts w:ascii="宋体"/>
              </w:rPr>
            </w:pPr>
            <w:r>
              <w:rPr>
                <w:rFonts w:ascii="宋体" w:hint="eastAsia"/>
              </w:rPr>
              <w:t>10.0</w:t>
            </w:r>
          </w:p>
        </w:tc>
      </w:tr>
      <w:tr w:rsidR="001E0CF7" w:rsidTr="00B42C5A">
        <w:trPr>
          <w:cantSplit/>
          <w:trHeight w:val="365"/>
          <w:jc w:val="center"/>
        </w:trPr>
        <w:tc>
          <w:tcPr>
            <w:tcW w:w="1384" w:type="dxa"/>
            <w:vMerge/>
            <w:vAlign w:val="center"/>
          </w:tcPr>
          <w:p w:rsidR="001E0CF7" w:rsidRDefault="001E0CF7" w:rsidP="00221313">
            <w:pPr>
              <w:adjustRightInd w:val="0"/>
              <w:snapToGrid w:val="0"/>
              <w:jc w:val="center"/>
              <w:rPr>
                <w:rFonts w:ascii="宋体"/>
              </w:rPr>
            </w:pPr>
          </w:p>
        </w:tc>
        <w:tc>
          <w:tcPr>
            <w:tcW w:w="2180" w:type="dxa"/>
            <w:vAlign w:val="center"/>
          </w:tcPr>
          <w:p w:rsidR="001E0CF7" w:rsidRDefault="001E0CF7" w:rsidP="00221313">
            <w:pPr>
              <w:adjustRightInd w:val="0"/>
              <w:snapToGrid w:val="0"/>
              <w:jc w:val="center"/>
              <w:rPr>
                <w:rFonts w:ascii="宋体"/>
              </w:rPr>
            </w:pPr>
            <w:r>
              <w:rPr>
                <w:rFonts w:ascii="宋体" w:hAnsi="宋体" w:hint="eastAsia"/>
              </w:rPr>
              <w:t>素质拓展与第二课堂</w:t>
            </w:r>
          </w:p>
        </w:tc>
        <w:tc>
          <w:tcPr>
            <w:tcW w:w="1112" w:type="dxa"/>
            <w:vMerge/>
            <w:vAlign w:val="center"/>
          </w:tcPr>
          <w:p w:rsidR="001E0CF7" w:rsidRDefault="001E0CF7" w:rsidP="00221313">
            <w:pPr>
              <w:adjustRightInd w:val="0"/>
              <w:snapToGrid w:val="0"/>
              <w:jc w:val="center"/>
              <w:rPr>
                <w:rFonts w:ascii="宋体"/>
              </w:rPr>
            </w:pPr>
          </w:p>
        </w:tc>
        <w:tc>
          <w:tcPr>
            <w:tcW w:w="1012" w:type="dxa"/>
            <w:vMerge/>
            <w:vAlign w:val="center"/>
          </w:tcPr>
          <w:p w:rsidR="001E0CF7" w:rsidRDefault="001E0CF7" w:rsidP="00221313">
            <w:pPr>
              <w:adjustRightInd w:val="0"/>
              <w:snapToGrid w:val="0"/>
              <w:jc w:val="center"/>
              <w:rPr>
                <w:rFonts w:ascii="宋体"/>
              </w:rPr>
            </w:pPr>
          </w:p>
        </w:tc>
        <w:tc>
          <w:tcPr>
            <w:tcW w:w="1141" w:type="dxa"/>
            <w:vMerge/>
            <w:vAlign w:val="center"/>
          </w:tcPr>
          <w:p w:rsidR="001E0CF7" w:rsidRDefault="001E0CF7" w:rsidP="00221313">
            <w:pPr>
              <w:adjustRightInd w:val="0"/>
              <w:snapToGrid w:val="0"/>
              <w:jc w:val="center"/>
              <w:rPr>
                <w:rFonts w:ascii="宋体"/>
              </w:rPr>
            </w:pPr>
          </w:p>
        </w:tc>
        <w:tc>
          <w:tcPr>
            <w:tcW w:w="1126" w:type="dxa"/>
            <w:vMerge/>
            <w:vAlign w:val="center"/>
          </w:tcPr>
          <w:p w:rsidR="001E0CF7" w:rsidRDefault="001E0CF7" w:rsidP="00221313">
            <w:pPr>
              <w:adjustRightInd w:val="0"/>
              <w:snapToGrid w:val="0"/>
              <w:jc w:val="center"/>
              <w:rPr>
                <w:rFonts w:ascii="宋体"/>
              </w:rPr>
            </w:pPr>
          </w:p>
        </w:tc>
      </w:tr>
      <w:tr w:rsidR="001E0CF7" w:rsidTr="00B42C5A">
        <w:trPr>
          <w:cantSplit/>
          <w:trHeight w:val="378"/>
          <w:jc w:val="center"/>
        </w:trPr>
        <w:tc>
          <w:tcPr>
            <w:tcW w:w="1384" w:type="dxa"/>
            <w:vMerge w:val="restart"/>
            <w:vAlign w:val="center"/>
          </w:tcPr>
          <w:p w:rsidR="001E0CF7" w:rsidRDefault="001E0CF7" w:rsidP="00221313">
            <w:pPr>
              <w:adjustRightInd w:val="0"/>
              <w:snapToGrid w:val="0"/>
              <w:jc w:val="center"/>
              <w:rPr>
                <w:rFonts w:ascii="宋体"/>
              </w:rPr>
            </w:pPr>
            <w:r>
              <w:rPr>
                <w:rFonts w:ascii="宋体" w:hAnsi="宋体" w:hint="eastAsia"/>
              </w:rPr>
              <w:t>大类教育平台</w:t>
            </w:r>
          </w:p>
        </w:tc>
        <w:tc>
          <w:tcPr>
            <w:tcW w:w="2180" w:type="dxa"/>
            <w:vAlign w:val="center"/>
          </w:tcPr>
          <w:p w:rsidR="001E0CF7" w:rsidRDefault="001E0CF7" w:rsidP="00221313">
            <w:pPr>
              <w:adjustRightInd w:val="0"/>
              <w:snapToGrid w:val="0"/>
              <w:jc w:val="center"/>
              <w:rPr>
                <w:rFonts w:ascii="宋体"/>
              </w:rPr>
            </w:pPr>
            <w:r>
              <w:rPr>
                <w:rFonts w:ascii="宋体" w:hAnsi="宋体" w:hint="eastAsia"/>
              </w:rPr>
              <w:t>大类基础必修课程</w:t>
            </w:r>
          </w:p>
        </w:tc>
        <w:tc>
          <w:tcPr>
            <w:tcW w:w="1112" w:type="dxa"/>
            <w:vMerge w:val="restart"/>
            <w:vAlign w:val="center"/>
          </w:tcPr>
          <w:p w:rsidR="001E0CF7" w:rsidRDefault="001E0CF7" w:rsidP="00221313">
            <w:pPr>
              <w:adjustRightInd w:val="0"/>
              <w:snapToGrid w:val="0"/>
              <w:jc w:val="center"/>
              <w:rPr>
                <w:rFonts w:ascii="宋体"/>
              </w:rPr>
            </w:pPr>
            <w:r>
              <w:rPr>
                <w:rFonts w:ascii="宋体" w:hint="eastAsia"/>
              </w:rPr>
              <w:t>65</w:t>
            </w:r>
          </w:p>
        </w:tc>
        <w:tc>
          <w:tcPr>
            <w:tcW w:w="1012" w:type="dxa"/>
            <w:vMerge w:val="restart"/>
            <w:vAlign w:val="center"/>
          </w:tcPr>
          <w:p w:rsidR="001E0CF7" w:rsidRDefault="001E0CF7" w:rsidP="00221313">
            <w:pPr>
              <w:adjustRightInd w:val="0"/>
              <w:snapToGrid w:val="0"/>
              <w:jc w:val="center"/>
              <w:rPr>
                <w:rFonts w:ascii="宋体"/>
              </w:rPr>
            </w:pPr>
            <w:r>
              <w:rPr>
                <w:rFonts w:ascii="宋体" w:hint="eastAsia"/>
              </w:rPr>
              <w:t>15</w:t>
            </w:r>
          </w:p>
        </w:tc>
        <w:tc>
          <w:tcPr>
            <w:tcW w:w="1141" w:type="dxa"/>
            <w:vMerge w:val="restart"/>
            <w:vAlign w:val="center"/>
          </w:tcPr>
          <w:p w:rsidR="001E0CF7" w:rsidRDefault="001E0CF7" w:rsidP="00221313">
            <w:pPr>
              <w:adjustRightInd w:val="0"/>
              <w:snapToGrid w:val="0"/>
              <w:jc w:val="center"/>
              <w:rPr>
                <w:rFonts w:ascii="宋体"/>
              </w:rPr>
            </w:pPr>
            <w:r>
              <w:rPr>
                <w:rFonts w:ascii="宋体" w:hint="eastAsia"/>
              </w:rPr>
              <w:t>36.1</w:t>
            </w:r>
          </w:p>
        </w:tc>
        <w:tc>
          <w:tcPr>
            <w:tcW w:w="1126" w:type="dxa"/>
            <w:vMerge w:val="restart"/>
            <w:vAlign w:val="center"/>
          </w:tcPr>
          <w:p w:rsidR="001E0CF7" w:rsidRDefault="001E0CF7" w:rsidP="00221313">
            <w:pPr>
              <w:adjustRightInd w:val="0"/>
              <w:snapToGrid w:val="0"/>
              <w:jc w:val="center"/>
              <w:rPr>
                <w:rFonts w:ascii="宋体"/>
              </w:rPr>
            </w:pPr>
            <w:r>
              <w:rPr>
                <w:rFonts w:ascii="宋体" w:hint="eastAsia"/>
              </w:rPr>
              <w:t>8.3</w:t>
            </w:r>
          </w:p>
        </w:tc>
      </w:tr>
      <w:tr w:rsidR="001E0CF7" w:rsidTr="00B42C5A">
        <w:trPr>
          <w:cantSplit/>
          <w:trHeight w:val="172"/>
          <w:jc w:val="center"/>
        </w:trPr>
        <w:tc>
          <w:tcPr>
            <w:tcW w:w="1384" w:type="dxa"/>
            <w:vMerge/>
            <w:vAlign w:val="center"/>
          </w:tcPr>
          <w:p w:rsidR="001E0CF7" w:rsidRDefault="001E0CF7" w:rsidP="00221313">
            <w:pPr>
              <w:adjustRightInd w:val="0"/>
              <w:snapToGrid w:val="0"/>
              <w:jc w:val="center"/>
              <w:rPr>
                <w:rFonts w:ascii="宋体"/>
              </w:rPr>
            </w:pPr>
          </w:p>
        </w:tc>
        <w:tc>
          <w:tcPr>
            <w:tcW w:w="2180" w:type="dxa"/>
            <w:vAlign w:val="center"/>
          </w:tcPr>
          <w:p w:rsidR="001E0CF7" w:rsidRDefault="001E0CF7" w:rsidP="00221313">
            <w:pPr>
              <w:adjustRightInd w:val="0"/>
              <w:snapToGrid w:val="0"/>
              <w:jc w:val="center"/>
              <w:rPr>
                <w:rFonts w:ascii="宋体"/>
              </w:rPr>
            </w:pPr>
            <w:r>
              <w:rPr>
                <w:rFonts w:ascii="宋体" w:hAnsi="宋体" w:hint="eastAsia"/>
              </w:rPr>
              <w:t>学科基础必修课程</w:t>
            </w:r>
          </w:p>
        </w:tc>
        <w:tc>
          <w:tcPr>
            <w:tcW w:w="1112" w:type="dxa"/>
            <w:vMerge/>
            <w:vAlign w:val="center"/>
          </w:tcPr>
          <w:p w:rsidR="001E0CF7" w:rsidRDefault="001E0CF7" w:rsidP="00221313">
            <w:pPr>
              <w:adjustRightInd w:val="0"/>
              <w:snapToGrid w:val="0"/>
              <w:jc w:val="center"/>
              <w:rPr>
                <w:rFonts w:ascii="宋体"/>
              </w:rPr>
            </w:pPr>
          </w:p>
        </w:tc>
        <w:tc>
          <w:tcPr>
            <w:tcW w:w="1012" w:type="dxa"/>
            <w:vMerge/>
            <w:vAlign w:val="center"/>
          </w:tcPr>
          <w:p w:rsidR="001E0CF7" w:rsidRDefault="001E0CF7" w:rsidP="00221313">
            <w:pPr>
              <w:adjustRightInd w:val="0"/>
              <w:snapToGrid w:val="0"/>
              <w:jc w:val="center"/>
              <w:rPr>
                <w:rFonts w:ascii="宋体"/>
              </w:rPr>
            </w:pPr>
          </w:p>
        </w:tc>
        <w:tc>
          <w:tcPr>
            <w:tcW w:w="1141" w:type="dxa"/>
            <w:vMerge/>
            <w:vAlign w:val="center"/>
          </w:tcPr>
          <w:p w:rsidR="001E0CF7" w:rsidRDefault="001E0CF7" w:rsidP="00221313">
            <w:pPr>
              <w:adjustRightInd w:val="0"/>
              <w:snapToGrid w:val="0"/>
              <w:jc w:val="center"/>
              <w:rPr>
                <w:rFonts w:ascii="宋体"/>
              </w:rPr>
            </w:pPr>
          </w:p>
        </w:tc>
        <w:tc>
          <w:tcPr>
            <w:tcW w:w="1126" w:type="dxa"/>
            <w:vMerge/>
            <w:vAlign w:val="center"/>
          </w:tcPr>
          <w:p w:rsidR="001E0CF7" w:rsidRDefault="001E0CF7" w:rsidP="00221313">
            <w:pPr>
              <w:adjustRightInd w:val="0"/>
              <w:snapToGrid w:val="0"/>
              <w:jc w:val="center"/>
              <w:rPr>
                <w:rFonts w:ascii="宋体"/>
              </w:rPr>
            </w:pPr>
          </w:p>
        </w:tc>
      </w:tr>
      <w:tr w:rsidR="001E0CF7" w:rsidTr="00B42C5A">
        <w:trPr>
          <w:cantSplit/>
          <w:trHeight w:val="335"/>
          <w:jc w:val="center"/>
        </w:trPr>
        <w:tc>
          <w:tcPr>
            <w:tcW w:w="1384" w:type="dxa"/>
            <w:vMerge w:val="restart"/>
            <w:vAlign w:val="center"/>
          </w:tcPr>
          <w:p w:rsidR="001E0CF7" w:rsidRDefault="001E0CF7" w:rsidP="00221313">
            <w:pPr>
              <w:adjustRightInd w:val="0"/>
              <w:snapToGrid w:val="0"/>
              <w:jc w:val="center"/>
              <w:rPr>
                <w:rFonts w:ascii="宋体"/>
              </w:rPr>
            </w:pPr>
            <w:r>
              <w:rPr>
                <w:rFonts w:ascii="宋体" w:hAnsi="宋体" w:hint="eastAsia"/>
              </w:rPr>
              <w:t>专业教育平台</w:t>
            </w:r>
          </w:p>
        </w:tc>
        <w:tc>
          <w:tcPr>
            <w:tcW w:w="2180" w:type="dxa"/>
            <w:vAlign w:val="center"/>
          </w:tcPr>
          <w:p w:rsidR="001E0CF7" w:rsidRDefault="001E0CF7" w:rsidP="00221313">
            <w:pPr>
              <w:adjustRightInd w:val="0"/>
              <w:snapToGrid w:val="0"/>
              <w:jc w:val="center"/>
              <w:rPr>
                <w:rFonts w:ascii="宋体"/>
              </w:rPr>
            </w:pPr>
            <w:r>
              <w:rPr>
                <w:rFonts w:ascii="宋体" w:hAnsi="宋体" w:hint="eastAsia"/>
              </w:rPr>
              <w:t>专业主干课程</w:t>
            </w:r>
          </w:p>
        </w:tc>
        <w:tc>
          <w:tcPr>
            <w:tcW w:w="1112" w:type="dxa"/>
            <w:vMerge w:val="restart"/>
            <w:vAlign w:val="center"/>
          </w:tcPr>
          <w:p w:rsidR="001E0CF7" w:rsidRPr="000C1D24" w:rsidRDefault="001E0CF7" w:rsidP="00221313">
            <w:pPr>
              <w:adjustRightInd w:val="0"/>
              <w:snapToGrid w:val="0"/>
              <w:jc w:val="center"/>
              <w:rPr>
                <w:rFonts w:ascii="宋体"/>
              </w:rPr>
            </w:pPr>
            <w:r>
              <w:rPr>
                <w:rFonts w:ascii="宋体" w:hint="eastAsia"/>
              </w:rPr>
              <w:t>60</w:t>
            </w:r>
          </w:p>
        </w:tc>
        <w:tc>
          <w:tcPr>
            <w:tcW w:w="1012" w:type="dxa"/>
            <w:vMerge w:val="restart"/>
            <w:vAlign w:val="center"/>
          </w:tcPr>
          <w:p w:rsidR="001E0CF7" w:rsidRPr="000C1D24" w:rsidRDefault="001E0CF7" w:rsidP="00221313">
            <w:pPr>
              <w:adjustRightInd w:val="0"/>
              <w:snapToGrid w:val="0"/>
              <w:jc w:val="center"/>
              <w:rPr>
                <w:rFonts w:ascii="宋体"/>
              </w:rPr>
            </w:pPr>
            <w:r>
              <w:rPr>
                <w:rFonts w:ascii="宋体" w:hint="eastAsia"/>
              </w:rPr>
              <w:t>26</w:t>
            </w:r>
          </w:p>
        </w:tc>
        <w:tc>
          <w:tcPr>
            <w:tcW w:w="1141" w:type="dxa"/>
            <w:vMerge w:val="restart"/>
            <w:vAlign w:val="center"/>
          </w:tcPr>
          <w:p w:rsidR="001E0CF7" w:rsidRPr="000C1D24" w:rsidRDefault="001E0CF7" w:rsidP="00221313">
            <w:pPr>
              <w:adjustRightInd w:val="0"/>
              <w:snapToGrid w:val="0"/>
              <w:jc w:val="center"/>
              <w:rPr>
                <w:rFonts w:ascii="宋体"/>
              </w:rPr>
            </w:pPr>
            <w:r>
              <w:rPr>
                <w:rFonts w:ascii="宋体" w:hint="eastAsia"/>
              </w:rPr>
              <w:t>33.3</w:t>
            </w:r>
          </w:p>
        </w:tc>
        <w:tc>
          <w:tcPr>
            <w:tcW w:w="1126" w:type="dxa"/>
            <w:vMerge w:val="restart"/>
            <w:vAlign w:val="center"/>
          </w:tcPr>
          <w:p w:rsidR="001E0CF7" w:rsidRPr="000C1D24" w:rsidRDefault="001E0CF7" w:rsidP="00221313">
            <w:pPr>
              <w:adjustRightInd w:val="0"/>
              <w:snapToGrid w:val="0"/>
              <w:jc w:val="center"/>
              <w:rPr>
                <w:rFonts w:ascii="宋体"/>
              </w:rPr>
            </w:pPr>
            <w:r>
              <w:rPr>
                <w:rFonts w:ascii="宋体" w:hint="eastAsia"/>
              </w:rPr>
              <w:t>14.4</w:t>
            </w:r>
          </w:p>
        </w:tc>
      </w:tr>
      <w:tr w:rsidR="001E0CF7" w:rsidTr="00B42C5A">
        <w:trPr>
          <w:cantSplit/>
          <w:trHeight w:val="334"/>
          <w:jc w:val="center"/>
        </w:trPr>
        <w:tc>
          <w:tcPr>
            <w:tcW w:w="1384" w:type="dxa"/>
            <w:vMerge/>
            <w:vAlign w:val="center"/>
          </w:tcPr>
          <w:p w:rsidR="001E0CF7" w:rsidRDefault="001E0CF7" w:rsidP="00221313">
            <w:pPr>
              <w:adjustRightInd w:val="0"/>
              <w:snapToGrid w:val="0"/>
              <w:jc w:val="center"/>
              <w:rPr>
                <w:rFonts w:ascii="宋体"/>
              </w:rPr>
            </w:pPr>
          </w:p>
        </w:tc>
        <w:tc>
          <w:tcPr>
            <w:tcW w:w="2180" w:type="dxa"/>
            <w:vAlign w:val="center"/>
          </w:tcPr>
          <w:p w:rsidR="001E0CF7" w:rsidRDefault="001E0CF7" w:rsidP="00221313">
            <w:pPr>
              <w:adjustRightInd w:val="0"/>
              <w:snapToGrid w:val="0"/>
              <w:jc w:val="center"/>
              <w:rPr>
                <w:rFonts w:ascii="宋体"/>
              </w:rPr>
            </w:pPr>
            <w:r>
              <w:rPr>
                <w:rFonts w:ascii="宋体" w:hAnsi="宋体" w:hint="eastAsia"/>
              </w:rPr>
              <w:t>专业拓展课程</w:t>
            </w:r>
          </w:p>
        </w:tc>
        <w:tc>
          <w:tcPr>
            <w:tcW w:w="1112" w:type="dxa"/>
            <w:vMerge/>
            <w:vAlign w:val="center"/>
          </w:tcPr>
          <w:p w:rsidR="001E0CF7" w:rsidRDefault="001E0CF7" w:rsidP="00221313">
            <w:pPr>
              <w:adjustRightInd w:val="0"/>
              <w:snapToGrid w:val="0"/>
              <w:jc w:val="center"/>
              <w:rPr>
                <w:rFonts w:ascii="宋体"/>
              </w:rPr>
            </w:pPr>
          </w:p>
        </w:tc>
        <w:tc>
          <w:tcPr>
            <w:tcW w:w="1012" w:type="dxa"/>
            <w:vMerge/>
            <w:vAlign w:val="center"/>
          </w:tcPr>
          <w:p w:rsidR="001E0CF7" w:rsidRDefault="001E0CF7" w:rsidP="00221313">
            <w:pPr>
              <w:adjustRightInd w:val="0"/>
              <w:snapToGrid w:val="0"/>
              <w:jc w:val="center"/>
              <w:rPr>
                <w:rFonts w:ascii="宋体"/>
              </w:rPr>
            </w:pPr>
          </w:p>
        </w:tc>
        <w:tc>
          <w:tcPr>
            <w:tcW w:w="1141" w:type="dxa"/>
            <w:vMerge/>
            <w:vAlign w:val="center"/>
          </w:tcPr>
          <w:p w:rsidR="001E0CF7" w:rsidRDefault="001E0CF7" w:rsidP="00221313">
            <w:pPr>
              <w:adjustRightInd w:val="0"/>
              <w:snapToGrid w:val="0"/>
              <w:jc w:val="center"/>
              <w:rPr>
                <w:rFonts w:ascii="宋体"/>
              </w:rPr>
            </w:pPr>
          </w:p>
        </w:tc>
        <w:tc>
          <w:tcPr>
            <w:tcW w:w="1126" w:type="dxa"/>
            <w:vMerge/>
            <w:vAlign w:val="center"/>
          </w:tcPr>
          <w:p w:rsidR="001E0CF7" w:rsidRDefault="001E0CF7" w:rsidP="00221313">
            <w:pPr>
              <w:adjustRightInd w:val="0"/>
              <w:snapToGrid w:val="0"/>
              <w:jc w:val="center"/>
              <w:rPr>
                <w:rFonts w:ascii="宋体"/>
              </w:rPr>
            </w:pPr>
          </w:p>
        </w:tc>
      </w:tr>
      <w:tr w:rsidR="001E0CF7" w:rsidTr="00B42C5A">
        <w:trPr>
          <w:cantSplit/>
          <w:trHeight w:val="447"/>
          <w:jc w:val="center"/>
        </w:trPr>
        <w:tc>
          <w:tcPr>
            <w:tcW w:w="3564" w:type="dxa"/>
            <w:gridSpan w:val="2"/>
            <w:vAlign w:val="center"/>
          </w:tcPr>
          <w:p w:rsidR="001E0CF7" w:rsidRDefault="001E0CF7" w:rsidP="00221313">
            <w:pPr>
              <w:adjustRightInd w:val="0"/>
              <w:snapToGrid w:val="0"/>
              <w:jc w:val="center"/>
              <w:rPr>
                <w:rFonts w:ascii="宋体"/>
              </w:rPr>
            </w:pPr>
            <w:r>
              <w:rPr>
                <w:rFonts w:ascii="宋体" w:hAnsi="宋体" w:hint="eastAsia"/>
              </w:rPr>
              <w:t>合</w:t>
            </w:r>
            <w:r>
              <w:rPr>
                <w:rFonts w:ascii="宋体" w:hAnsi="宋体"/>
              </w:rPr>
              <w:t xml:space="preserve">    </w:t>
            </w:r>
            <w:r>
              <w:rPr>
                <w:rFonts w:ascii="宋体" w:hAnsi="宋体" w:hint="eastAsia"/>
              </w:rPr>
              <w:t>计</w:t>
            </w:r>
          </w:p>
        </w:tc>
        <w:tc>
          <w:tcPr>
            <w:tcW w:w="1112" w:type="dxa"/>
            <w:vAlign w:val="center"/>
          </w:tcPr>
          <w:p w:rsidR="001E0CF7" w:rsidRPr="000C1D24" w:rsidRDefault="001E0CF7" w:rsidP="00221313">
            <w:pPr>
              <w:adjustRightInd w:val="0"/>
              <w:snapToGrid w:val="0"/>
              <w:jc w:val="center"/>
              <w:rPr>
                <w:rFonts w:ascii="宋体"/>
              </w:rPr>
            </w:pPr>
            <w:r>
              <w:rPr>
                <w:rFonts w:ascii="宋体" w:hint="eastAsia"/>
              </w:rPr>
              <w:t>180</w:t>
            </w:r>
          </w:p>
        </w:tc>
        <w:tc>
          <w:tcPr>
            <w:tcW w:w="1012" w:type="dxa"/>
            <w:vAlign w:val="center"/>
          </w:tcPr>
          <w:p w:rsidR="001E0CF7" w:rsidRPr="000C1D24" w:rsidRDefault="001E0CF7" w:rsidP="00221313">
            <w:pPr>
              <w:adjustRightInd w:val="0"/>
              <w:snapToGrid w:val="0"/>
              <w:jc w:val="center"/>
              <w:rPr>
                <w:rFonts w:ascii="宋体"/>
              </w:rPr>
            </w:pPr>
            <w:r>
              <w:rPr>
                <w:rFonts w:ascii="宋体" w:hint="eastAsia"/>
              </w:rPr>
              <w:t>59</w:t>
            </w:r>
          </w:p>
        </w:tc>
        <w:tc>
          <w:tcPr>
            <w:tcW w:w="1141" w:type="dxa"/>
            <w:vAlign w:val="center"/>
          </w:tcPr>
          <w:p w:rsidR="001E0CF7" w:rsidRPr="000C1D24" w:rsidRDefault="001E0CF7" w:rsidP="00221313">
            <w:pPr>
              <w:adjustRightInd w:val="0"/>
              <w:snapToGrid w:val="0"/>
              <w:jc w:val="center"/>
              <w:rPr>
                <w:rFonts w:ascii="宋体"/>
              </w:rPr>
            </w:pPr>
            <w:r>
              <w:rPr>
                <w:rFonts w:ascii="宋体" w:hint="eastAsia"/>
              </w:rPr>
              <w:t>100</w:t>
            </w:r>
          </w:p>
        </w:tc>
        <w:tc>
          <w:tcPr>
            <w:tcW w:w="1126" w:type="dxa"/>
            <w:vAlign w:val="center"/>
          </w:tcPr>
          <w:p w:rsidR="001E0CF7" w:rsidRPr="000C1D24" w:rsidRDefault="001E0CF7" w:rsidP="00221313">
            <w:pPr>
              <w:adjustRightInd w:val="0"/>
              <w:snapToGrid w:val="0"/>
              <w:jc w:val="center"/>
              <w:rPr>
                <w:rFonts w:ascii="宋体"/>
              </w:rPr>
            </w:pPr>
            <w:r>
              <w:rPr>
                <w:rFonts w:ascii="宋体" w:hint="eastAsia"/>
              </w:rPr>
              <w:t>32.8</w:t>
            </w:r>
          </w:p>
        </w:tc>
      </w:tr>
    </w:tbl>
    <w:p w:rsidR="001E0CF7" w:rsidRDefault="003816E9" w:rsidP="00924110">
      <w:pPr>
        <w:pStyle w:val="p0"/>
        <w:adjustRightInd w:val="0"/>
        <w:snapToGrid w:val="0"/>
        <w:spacing w:line="440" w:lineRule="exact"/>
        <w:ind w:firstLineChars="200" w:firstLine="562"/>
        <w:rPr>
          <w:rFonts w:ascii="仿宋_GB2312" w:eastAsia="仿宋_GB2312" w:hAnsi="宋体"/>
          <w:bCs/>
          <w:sz w:val="28"/>
          <w:szCs w:val="28"/>
        </w:rPr>
      </w:pPr>
      <w:r>
        <w:rPr>
          <w:rFonts w:ascii="仿宋_GB2312" w:eastAsia="仿宋_GB2312" w:hAnsi="宋体" w:hint="eastAsia"/>
          <w:b/>
          <w:bCs/>
          <w:sz w:val="28"/>
          <w:szCs w:val="28"/>
        </w:rPr>
        <w:t>b.</w:t>
      </w:r>
      <w:r w:rsidRPr="003816E9">
        <w:rPr>
          <w:rFonts w:ascii="仿宋_GB2312" w:eastAsia="仿宋_GB2312" w:hAnsi="宋体" w:hint="eastAsia"/>
          <w:b/>
          <w:bCs/>
          <w:sz w:val="28"/>
          <w:szCs w:val="28"/>
        </w:rPr>
        <w:t>体系内各门课程内在关系</w:t>
      </w:r>
    </w:p>
    <w:p w:rsidR="004E4E78" w:rsidRPr="0056501A" w:rsidRDefault="004E4E78" w:rsidP="0056501A">
      <w:pPr>
        <w:snapToGrid w:val="0"/>
        <w:spacing w:beforeLines="50" w:before="156" w:line="300" w:lineRule="auto"/>
        <w:ind w:firstLineChars="200" w:firstLine="420"/>
      </w:pPr>
      <w:r w:rsidRPr="0056501A">
        <w:rPr>
          <w:rFonts w:hint="eastAsia"/>
        </w:rPr>
        <w:t>通识教育平台中的公共基础必修课程包括：思想政治理论、计算机基础、大学英语、大学语文、体育等基础课程，培养学生基本素质。素质拓展与第二课堂，是利用学生的课余时间进行创新活动，培养学生的创新能力。</w:t>
      </w:r>
    </w:p>
    <w:p w:rsidR="001E0CF7" w:rsidRPr="0056501A" w:rsidRDefault="004E4E78" w:rsidP="0056501A">
      <w:pPr>
        <w:snapToGrid w:val="0"/>
        <w:spacing w:beforeLines="50" w:before="156" w:line="300" w:lineRule="auto"/>
        <w:ind w:firstLineChars="200" w:firstLine="420"/>
      </w:pPr>
      <w:r w:rsidRPr="0056501A">
        <w:rPr>
          <w:rFonts w:hint="eastAsia"/>
        </w:rPr>
        <w:t>大类基础必修课程包括：高等数学、大学物理、大学化学、工程制图等课程，这些课程是工科必备的基础课程，培养学生掌握科学的分析方法，为专业学习打下基础。</w:t>
      </w:r>
    </w:p>
    <w:p w:rsidR="004E4E78" w:rsidRPr="0056501A" w:rsidRDefault="004E4E78" w:rsidP="0056501A">
      <w:pPr>
        <w:snapToGrid w:val="0"/>
        <w:spacing w:beforeLines="50" w:before="156" w:line="300" w:lineRule="auto"/>
        <w:ind w:firstLineChars="200" w:firstLine="420"/>
      </w:pPr>
      <w:r w:rsidRPr="0056501A">
        <w:rPr>
          <w:rFonts w:hint="eastAsia"/>
        </w:rPr>
        <w:t>学科基础必修课程包括：</w:t>
      </w:r>
      <w:r w:rsidR="00064C37" w:rsidRPr="0056501A">
        <w:rPr>
          <w:rFonts w:hint="eastAsia"/>
        </w:rPr>
        <w:t>工程力学、结构力学、土质学与土力学、工程测量、工程地质、土木工程材料。这些课程是土木水利类专业基础课程，培养学生专业分析能力，为后续专业课打下基础。</w:t>
      </w:r>
    </w:p>
    <w:p w:rsidR="004E4E78" w:rsidRPr="0056501A" w:rsidRDefault="00064C37" w:rsidP="0056501A">
      <w:pPr>
        <w:snapToGrid w:val="0"/>
        <w:spacing w:beforeLines="50" w:before="156" w:line="300" w:lineRule="auto"/>
        <w:ind w:firstLineChars="200" w:firstLine="420"/>
      </w:pPr>
      <w:r w:rsidRPr="0056501A">
        <w:rPr>
          <w:rFonts w:hint="eastAsia"/>
        </w:rPr>
        <w:t>专业主干课程包括：混凝土结构设计原理、钢结构基本原理及设计、土木工程施工、流体力学、基础工程、工程结构抗震、工程概预算，及相关课程的实践环节包括课程设计、生产实习、</w:t>
      </w:r>
      <w:r w:rsidRPr="000573A7">
        <w:rPr>
          <w:rFonts w:hint="eastAsia"/>
        </w:rPr>
        <w:t>毕业实习与设计</w:t>
      </w:r>
      <w:r w:rsidRPr="000573A7">
        <w:t>(</w:t>
      </w:r>
      <w:r w:rsidRPr="000573A7">
        <w:rPr>
          <w:rFonts w:hint="eastAsia"/>
        </w:rPr>
        <w:t>论文</w:t>
      </w:r>
      <w:r w:rsidRPr="000573A7">
        <w:t>)</w:t>
      </w:r>
      <w:r>
        <w:rPr>
          <w:rFonts w:hint="eastAsia"/>
        </w:rPr>
        <w:t>。这些课程是</w:t>
      </w:r>
      <w:r w:rsidR="003816E9">
        <w:rPr>
          <w:rFonts w:hint="eastAsia"/>
        </w:rPr>
        <w:t>培养土木工程专业学生的专业能力、工程应用能力。</w:t>
      </w:r>
    </w:p>
    <w:p w:rsidR="00064C37" w:rsidRPr="0056501A" w:rsidRDefault="003816E9" w:rsidP="0056501A">
      <w:pPr>
        <w:snapToGrid w:val="0"/>
        <w:spacing w:beforeLines="50" w:before="156" w:line="300" w:lineRule="auto"/>
        <w:ind w:firstLineChars="200" w:firstLine="420"/>
      </w:pPr>
      <w:r w:rsidRPr="0056501A">
        <w:rPr>
          <w:rFonts w:hint="eastAsia"/>
        </w:rPr>
        <w:t>专业拓展课程涉及土木工程各领域较前沿的课程拓展学生的知识结构和知识面。</w:t>
      </w:r>
    </w:p>
    <w:p w:rsidR="003816E9" w:rsidRDefault="003816E9" w:rsidP="003816E9">
      <w:pPr>
        <w:pStyle w:val="p0"/>
        <w:adjustRightInd w:val="0"/>
        <w:snapToGrid w:val="0"/>
        <w:spacing w:line="440" w:lineRule="exact"/>
        <w:ind w:firstLineChars="200" w:firstLine="562"/>
        <w:rPr>
          <w:rFonts w:ascii="仿宋_GB2312" w:eastAsia="仿宋_GB2312" w:hAnsi="宋体"/>
          <w:b/>
          <w:bCs/>
          <w:sz w:val="28"/>
          <w:szCs w:val="28"/>
        </w:rPr>
      </w:pPr>
      <w:r>
        <w:rPr>
          <w:rFonts w:ascii="仿宋_GB2312" w:eastAsia="仿宋_GB2312" w:hAnsi="宋体" w:hint="eastAsia"/>
          <w:b/>
          <w:bCs/>
          <w:sz w:val="28"/>
          <w:szCs w:val="28"/>
        </w:rPr>
        <w:t>c.</w:t>
      </w:r>
      <w:r w:rsidRPr="003816E9">
        <w:rPr>
          <w:rFonts w:ascii="仿宋_GB2312" w:eastAsia="仿宋_GB2312" w:hAnsi="宋体" w:hint="eastAsia"/>
          <w:b/>
          <w:bCs/>
          <w:sz w:val="28"/>
          <w:szCs w:val="28"/>
        </w:rPr>
        <w:t>课程设置体现人才培养目标</w:t>
      </w:r>
    </w:p>
    <w:p w:rsidR="003816E9" w:rsidRPr="0056501A" w:rsidRDefault="003816E9" w:rsidP="0056501A">
      <w:pPr>
        <w:snapToGrid w:val="0"/>
        <w:spacing w:beforeLines="50" w:before="156" w:line="300" w:lineRule="auto"/>
        <w:ind w:firstLineChars="200" w:firstLine="420"/>
      </w:pPr>
      <w:r w:rsidRPr="0056501A">
        <w:t>学生通过大类基础课程及学科基础课程的学习</w:t>
      </w:r>
      <w:r w:rsidRPr="0056501A">
        <w:rPr>
          <w:rFonts w:hint="eastAsia"/>
        </w:rPr>
        <w:t>，</w:t>
      </w:r>
      <w:r w:rsidRPr="0056501A">
        <w:t>使学生</w:t>
      </w:r>
      <w:r w:rsidRPr="0056501A">
        <w:rPr>
          <w:rFonts w:hint="eastAsia"/>
        </w:rPr>
        <w:t>具有较扎实的自然科学基础，具有继续深造、终身学习和专业发展的潜力。</w:t>
      </w:r>
    </w:p>
    <w:p w:rsidR="00064C37" w:rsidRPr="0056501A" w:rsidRDefault="002062D7" w:rsidP="0056501A">
      <w:pPr>
        <w:snapToGrid w:val="0"/>
        <w:spacing w:beforeLines="50" w:before="156" w:line="300" w:lineRule="auto"/>
        <w:ind w:firstLineChars="200" w:firstLine="420"/>
      </w:pPr>
      <w:r w:rsidRPr="0056501A">
        <w:t>通过学科基础及专业主干课程的学习</w:t>
      </w:r>
      <w:r w:rsidRPr="0056501A">
        <w:rPr>
          <w:rFonts w:hint="eastAsia"/>
        </w:rPr>
        <w:t>，</w:t>
      </w:r>
      <w:r w:rsidRPr="0056501A">
        <w:t>使学生</w:t>
      </w:r>
      <w:r w:rsidR="003816E9" w:rsidRPr="0056501A">
        <w:rPr>
          <w:rFonts w:hint="eastAsia"/>
        </w:rPr>
        <w:t>掌握工程力学的基础，掌握土木工程规划与选型、工程材料、结构分析与设计、地基处理等方面的基本知识，掌握施工技术、工程测量、试验等基本技术，了解建设项目经济与管理方面的基本内容。具有综合应用外文、计算</w:t>
      </w:r>
      <w:r w:rsidR="003816E9" w:rsidRPr="0056501A">
        <w:rPr>
          <w:rFonts w:hint="eastAsia"/>
        </w:rPr>
        <w:lastRenderedPageBreak/>
        <w:t>机和现代设备进行工程设计、施工、管理的初步能力，以及研究和应用开发的创新意识和创新能力。了解土木工程法规，具有社会交往、组织管理及领导工作的初步能力。</w:t>
      </w:r>
    </w:p>
    <w:p w:rsidR="002D7189" w:rsidRPr="00125ED4" w:rsidRDefault="00125ED4" w:rsidP="00125ED4">
      <w:pPr>
        <w:snapToGrid w:val="0"/>
        <w:spacing w:beforeLines="50" w:before="156" w:line="300" w:lineRule="auto"/>
        <w:ind w:firstLineChars="29" w:firstLine="70"/>
        <w:outlineLvl w:val="2"/>
        <w:rPr>
          <w:rFonts w:asciiTheme="majorEastAsia" w:eastAsiaTheme="majorEastAsia" w:hAnsiTheme="majorEastAsia"/>
          <w:b/>
          <w:sz w:val="24"/>
        </w:rPr>
      </w:pPr>
      <w:r>
        <w:rPr>
          <w:rFonts w:asciiTheme="majorEastAsia" w:eastAsiaTheme="majorEastAsia" w:hAnsiTheme="majorEastAsia" w:hint="eastAsia"/>
          <w:b/>
          <w:sz w:val="24"/>
        </w:rPr>
        <w:t>4</w:t>
      </w:r>
      <w:r>
        <w:rPr>
          <w:rFonts w:asciiTheme="majorEastAsia" w:eastAsiaTheme="majorEastAsia" w:hAnsiTheme="majorEastAsia"/>
          <w:b/>
          <w:sz w:val="24"/>
        </w:rPr>
        <w:t>.1.</w:t>
      </w:r>
      <w:r>
        <w:rPr>
          <w:rFonts w:asciiTheme="majorEastAsia" w:eastAsiaTheme="majorEastAsia" w:hAnsiTheme="majorEastAsia"/>
          <w:b/>
          <w:sz w:val="24"/>
        </w:rPr>
        <w:t>3</w:t>
      </w:r>
      <w:r w:rsidR="002D7189" w:rsidRPr="00125ED4">
        <w:rPr>
          <w:rFonts w:asciiTheme="majorEastAsia" w:eastAsiaTheme="majorEastAsia" w:hAnsiTheme="majorEastAsia" w:hint="eastAsia"/>
          <w:b/>
          <w:sz w:val="24"/>
        </w:rPr>
        <w:t>目前开出课程是否有完备的课程教学大纲，课程教学大纲的规范性</w:t>
      </w:r>
    </w:p>
    <w:p w:rsidR="002062D7" w:rsidRPr="0056501A" w:rsidRDefault="002062D7" w:rsidP="0056501A">
      <w:pPr>
        <w:snapToGrid w:val="0"/>
        <w:spacing w:beforeLines="50" w:before="156" w:line="300" w:lineRule="auto"/>
        <w:ind w:firstLineChars="200" w:firstLine="420"/>
      </w:pPr>
      <w:r w:rsidRPr="0056501A">
        <w:rPr>
          <w:rFonts w:hint="eastAsia"/>
        </w:rPr>
        <w:t>目前开出课程有完备的课程教学大纲，课程教学大纲的规范性严格按我校教学大纲要求编写。</w:t>
      </w:r>
    </w:p>
    <w:p w:rsidR="002D7189" w:rsidRPr="00125ED4" w:rsidRDefault="00125ED4" w:rsidP="00125ED4">
      <w:pPr>
        <w:snapToGrid w:val="0"/>
        <w:spacing w:beforeLines="50" w:before="156" w:line="300" w:lineRule="auto"/>
        <w:ind w:firstLineChars="29" w:firstLine="70"/>
        <w:outlineLvl w:val="2"/>
        <w:rPr>
          <w:rFonts w:asciiTheme="majorEastAsia" w:eastAsiaTheme="majorEastAsia" w:hAnsiTheme="majorEastAsia"/>
          <w:b/>
          <w:sz w:val="24"/>
        </w:rPr>
      </w:pPr>
      <w:r>
        <w:rPr>
          <w:rFonts w:asciiTheme="majorEastAsia" w:eastAsiaTheme="majorEastAsia" w:hAnsiTheme="majorEastAsia" w:hint="eastAsia"/>
          <w:b/>
          <w:sz w:val="24"/>
        </w:rPr>
        <w:t>4</w:t>
      </w:r>
      <w:r>
        <w:rPr>
          <w:rFonts w:asciiTheme="majorEastAsia" w:eastAsiaTheme="majorEastAsia" w:hAnsiTheme="majorEastAsia"/>
          <w:b/>
          <w:sz w:val="24"/>
        </w:rPr>
        <w:t>.1.</w:t>
      </w:r>
      <w:r>
        <w:rPr>
          <w:rFonts w:asciiTheme="majorEastAsia" w:eastAsiaTheme="majorEastAsia" w:hAnsiTheme="majorEastAsia"/>
          <w:b/>
          <w:sz w:val="24"/>
        </w:rPr>
        <w:t>4</w:t>
      </w:r>
      <w:r w:rsidR="002D7189" w:rsidRPr="00125ED4">
        <w:rPr>
          <w:rFonts w:asciiTheme="majorEastAsia" w:eastAsiaTheme="majorEastAsia" w:hAnsiTheme="majorEastAsia" w:hint="eastAsia"/>
          <w:b/>
          <w:sz w:val="24"/>
        </w:rPr>
        <w:t>人才培养方案方面存在什么问题？如何改进？</w:t>
      </w:r>
    </w:p>
    <w:p w:rsidR="002062D7" w:rsidRPr="0056501A" w:rsidRDefault="002062D7" w:rsidP="0056501A">
      <w:pPr>
        <w:snapToGrid w:val="0"/>
        <w:spacing w:beforeLines="50" w:before="156" w:line="300" w:lineRule="auto"/>
        <w:ind w:firstLineChars="200" w:firstLine="420"/>
      </w:pPr>
      <w:r w:rsidRPr="0056501A">
        <w:rPr>
          <w:rFonts w:hint="eastAsia"/>
        </w:rPr>
        <w:t>公共基础必修课程及素质拓展与第二课堂学分总量偏高，建议压缩。</w:t>
      </w:r>
    </w:p>
    <w:p w:rsidR="002D7189" w:rsidRPr="00E60262" w:rsidRDefault="002D7189" w:rsidP="00E60262">
      <w:pPr>
        <w:pStyle w:val="p0"/>
        <w:adjustRightInd w:val="0"/>
        <w:snapToGrid w:val="0"/>
        <w:spacing w:beforeLines="25" w:before="78" w:line="440" w:lineRule="exact"/>
        <w:ind w:firstLineChars="14" w:firstLine="39"/>
        <w:outlineLvl w:val="1"/>
        <w:rPr>
          <w:rFonts w:asciiTheme="majorEastAsia" w:eastAsiaTheme="majorEastAsia" w:hAnsiTheme="majorEastAsia"/>
          <w:b/>
          <w:bCs/>
          <w:sz w:val="28"/>
          <w:szCs w:val="28"/>
        </w:rPr>
      </w:pPr>
      <w:r w:rsidRPr="00E60262">
        <w:rPr>
          <w:rFonts w:asciiTheme="majorEastAsia" w:eastAsiaTheme="majorEastAsia" w:hAnsiTheme="majorEastAsia" w:hint="eastAsia"/>
          <w:b/>
          <w:bCs/>
          <w:sz w:val="28"/>
          <w:szCs w:val="28"/>
        </w:rPr>
        <w:t>4.2课程建设</w:t>
      </w:r>
    </w:p>
    <w:p w:rsidR="002D7189" w:rsidRPr="00125ED4" w:rsidRDefault="00125ED4" w:rsidP="00125ED4">
      <w:pPr>
        <w:snapToGrid w:val="0"/>
        <w:spacing w:beforeLines="50" w:before="156" w:line="300" w:lineRule="auto"/>
        <w:ind w:firstLineChars="29" w:firstLine="70"/>
        <w:outlineLvl w:val="2"/>
        <w:rPr>
          <w:rFonts w:asciiTheme="majorEastAsia" w:eastAsiaTheme="majorEastAsia" w:hAnsiTheme="majorEastAsia"/>
          <w:b/>
          <w:sz w:val="24"/>
        </w:rPr>
      </w:pPr>
      <w:r>
        <w:rPr>
          <w:rFonts w:asciiTheme="majorEastAsia" w:eastAsiaTheme="majorEastAsia" w:hAnsiTheme="majorEastAsia" w:hint="eastAsia"/>
          <w:b/>
          <w:sz w:val="24"/>
        </w:rPr>
        <w:t>4</w:t>
      </w:r>
      <w:r>
        <w:rPr>
          <w:rFonts w:asciiTheme="majorEastAsia" w:eastAsiaTheme="majorEastAsia" w:hAnsiTheme="majorEastAsia"/>
          <w:b/>
          <w:sz w:val="24"/>
        </w:rPr>
        <w:t>.2.1</w:t>
      </w:r>
      <w:r w:rsidR="002D7189" w:rsidRPr="00125ED4">
        <w:rPr>
          <w:rFonts w:asciiTheme="majorEastAsia" w:eastAsiaTheme="majorEastAsia" w:hAnsiTheme="majorEastAsia" w:hint="eastAsia"/>
          <w:b/>
          <w:sz w:val="24"/>
        </w:rPr>
        <w:t>专业课程建设规划及执行情况如何？课程建设取得了哪些成绩？</w:t>
      </w:r>
    </w:p>
    <w:p w:rsidR="002B5815" w:rsidRPr="002B5815" w:rsidRDefault="00B46EA5" w:rsidP="0056501A">
      <w:pPr>
        <w:spacing w:beforeLines="50" w:before="156" w:line="300" w:lineRule="auto"/>
        <w:ind w:firstLineChars="226" w:firstLine="635"/>
        <w:rPr>
          <w:rFonts w:ascii="仿宋_GB2312" w:eastAsia="仿宋_GB2312" w:hAnsi="宋体"/>
          <w:b/>
          <w:bCs/>
          <w:sz w:val="28"/>
          <w:szCs w:val="28"/>
        </w:rPr>
      </w:pPr>
      <w:r w:rsidRPr="002B5815">
        <w:rPr>
          <w:rFonts w:ascii="仿宋_GB2312" w:eastAsia="仿宋_GB2312" w:hAnsi="宋体" w:hint="eastAsia"/>
          <w:b/>
          <w:bCs/>
          <w:sz w:val="28"/>
          <w:szCs w:val="28"/>
        </w:rPr>
        <w:t>a</w:t>
      </w:r>
      <w:r w:rsidRPr="002B5815">
        <w:rPr>
          <w:rFonts w:ascii="仿宋_GB2312" w:eastAsia="仿宋_GB2312" w:hAnsi="宋体"/>
          <w:b/>
          <w:bCs/>
          <w:sz w:val="28"/>
          <w:szCs w:val="28"/>
        </w:rPr>
        <w:t>.</w:t>
      </w:r>
      <w:r w:rsidRPr="002B5815">
        <w:rPr>
          <w:rFonts w:ascii="仿宋_GB2312" w:eastAsia="仿宋_GB2312" w:hAnsi="宋体" w:hint="eastAsia"/>
          <w:b/>
          <w:bCs/>
          <w:sz w:val="28"/>
          <w:szCs w:val="28"/>
        </w:rPr>
        <w:t>专业课程建设规划及执行情况</w:t>
      </w:r>
      <w:r w:rsidR="002B5815" w:rsidRPr="002B5815">
        <w:rPr>
          <w:rFonts w:ascii="仿宋_GB2312" w:eastAsia="仿宋_GB2312" w:hAnsi="宋体"/>
          <w:b/>
          <w:bCs/>
          <w:sz w:val="28"/>
          <w:szCs w:val="28"/>
        </w:rPr>
        <w:t>课程建设规划</w:t>
      </w:r>
    </w:p>
    <w:p w:rsidR="00B46EA5" w:rsidRPr="0056501A" w:rsidRDefault="00B46EA5" w:rsidP="0056501A">
      <w:pPr>
        <w:snapToGrid w:val="0"/>
        <w:spacing w:beforeLines="50" w:before="156" w:line="300" w:lineRule="auto"/>
        <w:ind w:firstLineChars="200" w:firstLine="420"/>
      </w:pPr>
      <w:r w:rsidRPr="0056501A">
        <w:rPr>
          <w:rFonts w:hint="eastAsia"/>
        </w:rPr>
        <w:t>从</w:t>
      </w:r>
      <w:r w:rsidRPr="0056501A">
        <w:rPr>
          <w:rFonts w:hint="eastAsia"/>
        </w:rPr>
        <w:t>20</w:t>
      </w:r>
      <w:r w:rsidRPr="0056501A">
        <w:t>10</w:t>
      </w:r>
      <w:r w:rsidRPr="0056501A">
        <w:rPr>
          <w:rFonts w:hint="eastAsia"/>
        </w:rPr>
        <w:t>年开始，经过</w:t>
      </w:r>
      <w:r w:rsidRPr="0056501A">
        <w:rPr>
          <w:rFonts w:hint="eastAsia"/>
        </w:rPr>
        <w:t>3</w:t>
      </w:r>
      <w:r w:rsidR="00E000B8" w:rsidRPr="0056501A">
        <w:t>~</w:t>
      </w:r>
      <w:r w:rsidRPr="0056501A">
        <w:rPr>
          <w:rFonts w:hint="eastAsia"/>
        </w:rPr>
        <w:t>5</w:t>
      </w:r>
      <w:r w:rsidRPr="0056501A">
        <w:rPr>
          <w:rFonts w:hint="eastAsia"/>
        </w:rPr>
        <w:t>年的建设，全</w:t>
      </w:r>
      <w:proofErr w:type="gramStart"/>
      <w:r w:rsidR="00E000B8" w:rsidRPr="0056501A">
        <w:rPr>
          <w:rFonts w:hint="eastAsia"/>
        </w:rPr>
        <w:t>院</w:t>
      </w:r>
      <w:r w:rsidRPr="0056501A">
        <w:rPr>
          <w:rFonts w:hint="eastAsia"/>
        </w:rPr>
        <w:t>校级</w:t>
      </w:r>
      <w:proofErr w:type="gramEnd"/>
      <w:r w:rsidRPr="0056501A">
        <w:rPr>
          <w:rFonts w:hint="eastAsia"/>
        </w:rPr>
        <w:t>以上精品课程及课程</w:t>
      </w:r>
      <w:proofErr w:type="gramStart"/>
      <w:r w:rsidRPr="0056501A">
        <w:rPr>
          <w:rFonts w:hint="eastAsia"/>
        </w:rPr>
        <w:t>群达到</w:t>
      </w:r>
      <w:proofErr w:type="gramEnd"/>
      <w:r w:rsidR="00E000B8" w:rsidRPr="0056501A">
        <w:t>8</w:t>
      </w:r>
      <w:r w:rsidRPr="0056501A">
        <w:rPr>
          <w:rFonts w:hint="eastAsia"/>
        </w:rPr>
        <w:t>门。其中土木工程专业</w:t>
      </w:r>
      <w:r w:rsidR="00E000B8" w:rsidRPr="0056501A">
        <w:t>5</w:t>
      </w:r>
      <w:r w:rsidRPr="0056501A">
        <w:rPr>
          <w:rFonts w:hint="eastAsia"/>
        </w:rPr>
        <w:t>门，主干课程全部达到校级精品的标准，并力争</w:t>
      </w:r>
      <w:r w:rsidR="002B5815" w:rsidRPr="0056501A">
        <w:t>2</w:t>
      </w:r>
      <w:r w:rsidRPr="0056501A">
        <w:rPr>
          <w:rFonts w:hint="eastAsia"/>
        </w:rPr>
        <w:t>~</w:t>
      </w:r>
      <w:r w:rsidR="002B5815" w:rsidRPr="0056501A">
        <w:t>3</w:t>
      </w:r>
      <w:r w:rsidRPr="0056501A">
        <w:rPr>
          <w:rFonts w:hint="eastAsia"/>
        </w:rPr>
        <w:t>门达到省级精品课程标准。</w:t>
      </w:r>
    </w:p>
    <w:p w:rsidR="00B46EA5" w:rsidRPr="002B5815" w:rsidRDefault="00B46EA5" w:rsidP="00B46EA5">
      <w:pPr>
        <w:tabs>
          <w:tab w:val="num" w:pos="1280"/>
        </w:tabs>
        <w:adjustRightInd w:val="0"/>
        <w:snapToGrid w:val="0"/>
        <w:spacing w:line="360" w:lineRule="auto"/>
        <w:ind w:left="420"/>
        <w:rPr>
          <w:rFonts w:ascii="仿宋_GB2312" w:eastAsia="仿宋_GB2312" w:hAnsi="宋体"/>
          <w:b/>
          <w:bCs/>
          <w:sz w:val="28"/>
          <w:szCs w:val="28"/>
        </w:rPr>
      </w:pPr>
      <w:r w:rsidRPr="002B5815">
        <w:rPr>
          <w:rFonts w:ascii="仿宋_GB2312" w:eastAsia="仿宋_GB2312" w:hAnsi="宋体" w:hint="eastAsia"/>
          <w:b/>
          <w:bCs/>
          <w:sz w:val="28"/>
          <w:szCs w:val="28"/>
        </w:rPr>
        <w:t>建设任务</w:t>
      </w:r>
    </w:p>
    <w:p w:rsidR="00B46EA5" w:rsidRPr="0056501A" w:rsidRDefault="00B46EA5" w:rsidP="0056501A">
      <w:pPr>
        <w:snapToGrid w:val="0"/>
        <w:spacing w:beforeLines="50" w:before="156" w:line="300" w:lineRule="auto"/>
        <w:ind w:firstLineChars="200" w:firstLine="420"/>
      </w:pPr>
      <w:r w:rsidRPr="0056501A">
        <w:rPr>
          <w:rFonts w:hint="eastAsia"/>
        </w:rPr>
        <w:t>本规划计划经</w:t>
      </w:r>
      <w:r w:rsidRPr="0056501A">
        <w:rPr>
          <w:rFonts w:hint="eastAsia"/>
        </w:rPr>
        <w:t>3~5</w:t>
      </w:r>
      <w:r w:rsidRPr="0056501A">
        <w:rPr>
          <w:rFonts w:hint="eastAsia"/>
        </w:rPr>
        <w:t>年的时间全部完成我</w:t>
      </w:r>
      <w:r w:rsidR="002B5815" w:rsidRPr="0056501A">
        <w:rPr>
          <w:rFonts w:hint="eastAsia"/>
        </w:rPr>
        <w:t>院</w:t>
      </w:r>
      <w:r w:rsidRPr="0056501A">
        <w:rPr>
          <w:rFonts w:hint="eastAsia"/>
        </w:rPr>
        <w:t>专业基础和专业课</w:t>
      </w:r>
      <w:proofErr w:type="gramStart"/>
      <w:r w:rsidRPr="0056501A">
        <w:rPr>
          <w:rFonts w:hint="eastAsia"/>
        </w:rPr>
        <w:t>各理论</w:t>
      </w:r>
      <w:proofErr w:type="gramEnd"/>
      <w:r w:rsidRPr="0056501A">
        <w:rPr>
          <w:rFonts w:hint="eastAsia"/>
        </w:rPr>
        <w:t>教学和主要实践环节的课程建设。并将根据各课程的师资条件和课程条件分为省级精品课程、校级表品课程和系级合格课程三种类型进行建设。系级合格课程指有一本好教材，一套完整的教学大纲和教学文件，一套好的考试方法，相对固定的师资配备。</w:t>
      </w:r>
    </w:p>
    <w:p w:rsidR="00B46EA5" w:rsidRPr="0056501A" w:rsidRDefault="00B46EA5" w:rsidP="0056501A">
      <w:pPr>
        <w:snapToGrid w:val="0"/>
        <w:spacing w:beforeLines="50" w:before="156" w:line="300" w:lineRule="auto"/>
        <w:ind w:firstLineChars="200" w:firstLine="420"/>
      </w:pPr>
      <w:r w:rsidRPr="0056501A">
        <w:rPr>
          <w:rFonts w:hint="eastAsia"/>
        </w:rPr>
        <w:t>师资队伍建设。要求通过精品课程建设从理论教学到实践教学逐步形成一个以教授或副教授为核心的结构合理，人员稳定，教学水平高，教学效果好的师资梯队。普通课程要求有一个相对固定、教学水平较高、教学效果较好的师资配置。</w:t>
      </w:r>
    </w:p>
    <w:p w:rsidR="00B46EA5" w:rsidRPr="0056501A" w:rsidRDefault="00B46EA5" w:rsidP="0056501A">
      <w:pPr>
        <w:snapToGrid w:val="0"/>
        <w:spacing w:beforeLines="50" w:before="156" w:line="300" w:lineRule="auto"/>
        <w:ind w:firstLineChars="200" w:firstLine="420"/>
      </w:pPr>
      <w:r w:rsidRPr="0056501A">
        <w:rPr>
          <w:rFonts w:hint="eastAsia"/>
        </w:rPr>
        <w:t>教学内容、教学方法、教学手段建设。以先进的教学思想和教学观念为指导，积极开展教育教学研究，推动教学内容，教学方法，教学手段的改革。在教学内容上强调其先进性、实用性和实践性，整合先进的教育成果，并建立一套符合培养目标和教学要求的教学大纲。教学方法上以能力和素质培养为主，精心设计、积极探索启发式、互动式的教学方法；在教学手段上，积极探索现代化教学手段的合理利用。</w:t>
      </w:r>
    </w:p>
    <w:p w:rsidR="00B46EA5" w:rsidRPr="0056501A" w:rsidRDefault="00B46EA5" w:rsidP="0056501A">
      <w:pPr>
        <w:snapToGrid w:val="0"/>
        <w:spacing w:beforeLines="50" w:before="156" w:line="300" w:lineRule="auto"/>
        <w:ind w:firstLineChars="200" w:firstLine="420"/>
      </w:pPr>
      <w:r w:rsidRPr="0056501A">
        <w:rPr>
          <w:rFonts w:hint="eastAsia"/>
        </w:rPr>
        <w:t>考试制度建设。加强试题库和试卷库的建设，积极探索考试制度的改革，建立一套科学、规范，灵活多样、知识能力并重的考试、考核方式。</w:t>
      </w:r>
    </w:p>
    <w:p w:rsidR="00B46EA5" w:rsidRPr="0056501A" w:rsidRDefault="00B46EA5" w:rsidP="0056501A">
      <w:pPr>
        <w:snapToGrid w:val="0"/>
        <w:spacing w:beforeLines="50" w:before="156" w:line="300" w:lineRule="auto"/>
        <w:ind w:firstLineChars="200" w:firstLine="420"/>
      </w:pPr>
      <w:r w:rsidRPr="0056501A">
        <w:rPr>
          <w:rFonts w:hint="eastAsia"/>
        </w:rPr>
        <w:t>教材建设。通过选用或自编方式建设一套适合各课程教学需要的精品教材。重视教案编写，积极探索利用多媒体技术、网络技术编写教案，形成立体教学方式。</w:t>
      </w:r>
    </w:p>
    <w:p w:rsidR="00B46EA5" w:rsidRPr="0056501A" w:rsidRDefault="00B46EA5" w:rsidP="0056501A">
      <w:pPr>
        <w:snapToGrid w:val="0"/>
        <w:spacing w:beforeLines="50" w:before="156" w:line="300" w:lineRule="auto"/>
        <w:ind w:firstLineChars="200" w:firstLine="420"/>
      </w:pPr>
      <w:r w:rsidRPr="0056501A">
        <w:rPr>
          <w:rFonts w:hint="eastAsia"/>
        </w:rPr>
        <w:t>建立一套科学合理的管理和教学评价体系和教学质量跟踪体系。</w:t>
      </w:r>
    </w:p>
    <w:p w:rsidR="002B5815" w:rsidRPr="006B4D21" w:rsidRDefault="002B5815" w:rsidP="002B5815">
      <w:pPr>
        <w:adjustRightInd w:val="0"/>
        <w:snapToGrid w:val="0"/>
        <w:spacing w:line="360" w:lineRule="auto"/>
        <w:ind w:firstLineChars="200" w:firstLine="562"/>
        <w:rPr>
          <w:rFonts w:ascii="仿宋_GB2312" w:eastAsia="仿宋_GB2312" w:hAnsi="宋体"/>
          <w:b/>
          <w:bCs/>
          <w:sz w:val="28"/>
          <w:szCs w:val="28"/>
        </w:rPr>
      </w:pPr>
      <w:r w:rsidRPr="006B4D21">
        <w:rPr>
          <w:rFonts w:ascii="仿宋_GB2312" w:eastAsia="仿宋_GB2312" w:hAnsi="宋体"/>
          <w:b/>
          <w:bCs/>
          <w:sz w:val="28"/>
          <w:szCs w:val="28"/>
        </w:rPr>
        <w:t>课程建设规划规划的执行情况</w:t>
      </w:r>
    </w:p>
    <w:p w:rsidR="00B46EA5" w:rsidRPr="0056501A" w:rsidRDefault="00B46EA5" w:rsidP="0056501A">
      <w:pPr>
        <w:snapToGrid w:val="0"/>
        <w:spacing w:beforeLines="50" w:before="156" w:line="300" w:lineRule="auto"/>
        <w:ind w:firstLineChars="200" w:firstLine="420"/>
      </w:pPr>
      <w:r w:rsidRPr="0056501A">
        <w:rPr>
          <w:rFonts w:hint="eastAsia"/>
        </w:rPr>
        <w:lastRenderedPageBreak/>
        <w:t>土木工程专业已有</w:t>
      </w:r>
      <w:r w:rsidR="002B5815" w:rsidRPr="0056501A">
        <w:t>5</w:t>
      </w:r>
      <w:r w:rsidRPr="0056501A">
        <w:rPr>
          <w:rFonts w:hint="eastAsia"/>
        </w:rPr>
        <w:t>门课程</w:t>
      </w:r>
      <w:r w:rsidR="002B5815" w:rsidRPr="0056501A">
        <w:rPr>
          <w:rFonts w:hint="eastAsia"/>
        </w:rPr>
        <w:t>建成校级精品</w:t>
      </w:r>
      <w:r w:rsidRPr="0056501A">
        <w:rPr>
          <w:rFonts w:hint="eastAsia"/>
        </w:rPr>
        <w:t>课程建设，其它课程均达到系级课程建设要求。</w:t>
      </w:r>
    </w:p>
    <w:tbl>
      <w:tblPr>
        <w:tblW w:w="87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7"/>
        <w:gridCol w:w="3059"/>
        <w:gridCol w:w="1080"/>
        <w:gridCol w:w="2339"/>
        <w:gridCol w:w="1440"/>
      </w:tblGrid>
      <w:tr w:rsidR="002B5815" w:rsidTr="002B5815">
        <w:trPr>
          <w:trHeight w:val="457"/>
        </w:trPr>
        <w:tc>
          <w:tcPr>
            <w:tcW w:w="827" w:type="dxa"/>
            <w:tcBorders>
              <w:top w:val="single" w:sz="4" w:space="0" w:color="auto"/>
              <w:left w:val="single" w:sz="4" w:space="0" w:color="auto"/>
              <w:bottom w:val="single" w:sz="4" w:space="0" w:color="auto"/>
              <w:right w:val="single" w:sz="4" w:space="0" w:color="auto"/>
            </w:tcBorders>
            <w:vAlign w:val="center"/>
            <w:hideMark/>
          </w:tcPr>
          <w:p w:rsidR="002B5815" w:rsidRDefault="002B5815">
            <w:pPr>
              <w:jc w:val="center"/>
              <w:rPr>
                <w:rFonts w:ascii="宋体" w:hAnsi="宋体"/>
                <w:szCs w:val="21"/>
              </w:rPr>
            </w:pPr>
            <w:r>
              <w:rPr>
                <w:rFonts w:ascii="宋体" w:hAnsi="宋体" w:hint="eastAsia"/>
                <w:szCs w:val="21"/>
              </w:rPr>
              <w:t>序号</w:t>
            </w:r>
          </w:p>
        </w:tc>
        <w:tc>
          <w:tcPr>
            <w:tcW w:w="3059" w:type="dxa"/>
            <w:tcBorders>
              <w:top w:val="single" w:sz="4" w:space="0" w:color="auto"/>
              <w:left w:val="single" w:sz="4" w:space="0" w:color="auto"/>
              <w:bottom w:val="single" w:sz="4" w:space="0" w:color="auto"/>
              <w:right w:val="single" w:sz="4" w:space="0" w:color="auto"/>
            </w:tcBorders>
            <w:vAlign w:val="center"/>
            <w:hideMark/>
          </w:tcPr>
          <w:p w:rsidR="002B5815" w:rsidRDefault="002B5815">
            <w:pPr>
              <w:jc w:val="center"/>
              <w:rPr>
                <w:rFonts w:ascii="宋体" w:hAnsi="宋体"/>
                <w:szCs w:val="21"/>
              </w:rPr>
            </w:pPr>
            <w:r>
              <w:rPr>
                <w:rFonts w:ascii="宋体" w:hAnsi="宋体" w:hint="eastAsia"/>
                <w:szCs w:val="21"/>
              </w:rPr>
              <w:t>课程名称</w:t>
            </w:r>
          </w:p>
        </w:tc>
        <w:tc>
          <w:tcPr>
            <w:tcW w:w="1080" w:type="dxa"/>
            <w:tcBorders>
              <w:top w:val="single" w:sz="4" w:space="0" w:color="auto"/>
              <w:left w:val="single" w:sz="4" w:space="0" w:color="auto"/>
              <w:bottom w:val="single" w:sz="4" w:space="0" w:color="auto"/>
              <w:right w:val="single" w:sz="4" w:space="0" w:color="auto"/>
            </w:tcBorders>
            <w:vAlign w:val="center"/>
            <w:hideMark/>
          </w:tcPr>
          <w:p w:rsidR="002B5815" w:rsidRDefault="002B5815">
            <w:pPr>
              <w:jc w:val="center"/>
              <w:rPr>
                <w:rFonts w:ascii="宋体" w:hAnsi="宋体"/>
                <w:szCs w:val="21"/>
              </w:rPr>
            </w:pPr>
            <w:r>
              <w:rPr>
                <w:rFonts w:ascii="宋体" w:hAnsi="宋体" w:hint="eastAsia"/>
                <w:szCs w:val="21"/>
              </w:rPr>
              <w:t>主持人</w:t>
            </w:r>
          </w:p>
        </w:tc>
        <w:tc>
          <w:tcPr>
            <w:tcW w:w="2339" w:type="dxa"/>
            <w:tcBorders>
              <w:top w:val="single" w:sz="4" w:space="0" w:color="auto"/>
              <w:left w:val="single" w:sz="4" w:space="0" w:color="auto"/>
              <w:bottom w:val="single" w:sz="4" w:space="0" w:color="auto"/>
              <w:right w:val="single" w:sz="4" w:space="0" w:color="auto"/>
            </w:tcBorders>
            <w:vAlign w:val="center"/>
            <w:hideMark/>
          </w:tcPr>
          <w:p w:rsidR="002B5815" w:rsidRDefault="002B5815">
            <w:pPr>
              <w:jc w:val="center"/>
              <w:rPr>
                <w:rFonts w:ascii="宋体" w:hAnsi="宋体"/>
                <w:szCs w:val="21"/>
              </w:rPr>
            </w:pPr>
            <w:r>
              <w:rPr>
                <w:rFonts w:ascii="宋体" w:hAnsi="宋体" w:hint="eastAsia"/>
                <w:szCs w:val="21"/>
              </w:rPr>
              <w:t>等 级</w:t>
            </w:r>
          </w:p>
        </w:tc>
        <w:tc>
          <w:tcPr>
            <w:tcW w:w="1440" w:type="dxa"/>
            <w:tcBorders>
              <w:top w:val="single" w:sz="4" w:space="0" w:color="auto"/>
              <w:left w:val="single" w:sz="4" w:space="0" w:color="auto"/>
              <w:bottom w:val="single" w:sz="4" w:space="0" w:color="auto"/>
              <w:right w:val="single" w:sz="4" w:space="0" w:color="auto"/>
            </w:tcBorders>
            <w:vAlign w:val="center"/>
            <w:hideMark/>
          </w:tcPr>
          <w:p w:rsidR="002B5815" w:rsidRDefault="002B5815">
            <w:pPr>
              <w:jc w:val="center"/>
              <w:rPr>
                <w:rFonts w:ascii="宋体" w:hAnsi="宋体"/>
                <w:szCs w:val="21"/>
              </w:rPr>
            </w:pPr>
            <w:r>
              <w:rPr>
                <w:rFonts w:ascii="宋体" w:hAnsi="宋体" w:hint="eastAsia"/>
                <w:szCs w:val="21"/>
              </w:rPr>
              <w:t>批准时间</w:t>
            </w:r>
          </w:p>
        </w:tc>
      </w:tr>
      <w:tr w:rsidR="002B5815" w:rsidTr="002B5815">
        <w:trPr>
          <w:trHeight w:val="457"/>
        </w:trPr>
        <w:tc>
          <w:tcPr>
            <w:tcW w:w="827" w:type="dxa"/>
            <w:tcBorders>
              <w:top w:val="single" w:sz="4" w:space="0" w:color="auto"/>
              <w:left w:val="single" w:sz="4" w:space="0" w:color="auto"/>
              <w:bottom w:val="single" w:sz="4" w:space="0" w:color="auto"/>
              <w:right w:val="single" w:sz="4" w:space="0" w:color="auto"/>
            </w:tcBorders>
            <w:vAlign w:val="center"/>
            <w:hideMark/>
          </w:tcPr>
          <w:p w:rsidR="002B5815" w:rsidRDefault="002B5815">
            <w:pPr>
              <w:spacing w:line="300" w:lineRule="exact"/>
              <w:jc w:val="center"/>
              <w:rPr>
                <w:rFonts w:ascii="宋体" w:hAnsi="宋体"/>
                <w:szCs w:val="21"/>
              </w:rPr>
            </w:pPr>
            <w:r>
              <w:rPr>
                <w:rFonts w:ascii="宋体" w:hAnsi="宋体" w:hint="eastAsia"/>
                <w:szCs w:val="21"/>
              </w:rPr>
              <w:t>1</w:t>
            </w:r>
          </w:p>
        </w:tc>
        <w:tc>
          <w:tcPr>
            <w:tcW w:w="3059" w:type="dxa"/>
            <w:tcBorders>
              <w:top w:val="single" w:sz="4" w:space="0" w:color="auto"/>
              <w:left w:val="single" w:sz="4" w:space="0" w:color="auto"/>
              <w:bottom w:val="single" w:sz="4" w:space="0" w:color="auto"/>
              <w:right w:val="single" w:sz="4" w:space="0" w:color="auto"/>
            </w:tcBorders>
            <w:vAlign w:val="center"/>
            <w:hideMark/>
          </w:tcPr>
          <w:p w:rsidR="002B5815" w:rsidRDefault="002B5815">
            <w:pPr>
              <w:spacing w:line="300" w:lineRule="exact"/>
              <w:jc w:val="center"/>
              <w:rPr>
                <w:rFonts w:ascii="宋体" w:hAnsi="宋体"/>
                <w:szCs w:val="21"/>
              </w:rPr>
            </w:pPr>
            <w:r>
              <w:rPr>
                <w:rFonts w:ascii="宋体" w:hAnsi="宋体" w:hint="eastAsia"/>
                <w:szCs w:val="21"/>
              </w:rPr>
              <w:t>土木工程材料</w:t>
            </w:r>
          </w:p>
        </w:tc>
        <w:tc>
          <w:tcPr>
            <w:tcW w:w="1080" w:type="dxa"/>
            <w:tcBorders>
              <w:top w:val="single" w:sz="4" w:space="0" w:color="auto"/>
              <w:left w:val="single" w:sz="4" w:space="0" w:color="auto"/>
              <w:bottom w:val="single" w:sz="4" w:space="0" w:color="auto"/>
              <w:right w:val="single" w:sz="4" w:space="0" w:color="auto"/>
            </w:tcBorders>
            <w:vAlign w:val="center"/>
            <w:hideMark/>
          </w:tcPr>
          <w:p w:rsidR="002B5815" w:rsidRDefault="002B5815">
            <w:pPr>
              <w:spacing w:line="300" w:lineRule="exact"/>
              <w:jc w:val="center"/>
              <w:rPr>
                <w:rFonts w:ascii="宋体" w:hAnsi="宋体"/>
                <w:szCs w:val="21"/>
              </w:rPr>
            </w:pPr>
            <w:r>
              <w:rPr>
                <w:rFonts w:ascii="宋体" w:hAnsi="宋体" w:hint="eastAsia"/>
                <w:szCs w:val="21"/>
              </w:rPr>
              <w:t>顾炳伟</w:t>
            </w:r>
          </w:p>
        </w:tc>
        <w:tc>
          <w:tcPr>
            <w:tcW w:w="2339" w:type="dxa"/>
            <w:tcBorders>
              <w:top w:val="single" w:sz="4" w:space="0" w:color="auto"/>
              <w:left w:val="single" w:sz="4" w:space="0" w:color="auto"/>
              <w:bottom w:val="single" w:sz="4" w:space="0" w:color="auto"/>
              <w:right w:val="single" w:sz="4" w:space="0" w:color="auto"/>
            </w:tcBorders>
            <w:vAlign w:val="center"/>
            <w:hideMark/>
          </w:tcPr>
          <w:p w:rsidR="002B5815" w:rsidRDefault="002B5815">
            <w:pPr>
              <w:spacing w:line="300" w:lineRule="exact"/>
              <w:jc w:val="center"/>
              <w:rPr>
                <w:rFonts w:ascii="宋体" w:hAnsi="宋体"/>
                <w:szCs w:val="21"/>
              </w:rPr>
            </w:pPr>
            <w:r>
              <w:rPr>
                <w:rFonts w:ascii="宋体" w:hAnsi="宋体" w:hint="eastAsia"/>
                <w:szCs w:val="21"/>
              </w:rPr>
              <w:t>校级</w:t>
            </w:r>
          </w:p>
        </w:tc>
        <w:tc>
          <w:tcPr>
            <w:tcW w:w="1440" w:type="dxa"/>
            <w:tcBorders>
              <w:top w:val="single" w:sz="4" w:space="0" w:color="auto"/>
              <w:left w:val="single" w:sz="4" w:space="0" w:color="auto"/>
              <w:bottom w:val="single" w:sz="4" w:space="0" w:color="auto"/>
              <w:right w:val="single" w:sz="4" w:space="0" w:color="auto"/>
            </w:tcBorders>
            <w:vAlign w:val="center"/>
            <w:hideMark/>
          </w:tcPr>
          <w:p w:rsidR="002B5815" w:rsidRDefault="002B5815">
            <w:pPr>
              <w:spacing w:line="300" w:lineRule="exact"/>
              <w:jc w:val="center"/>
              <w:rPr>
                <w:rFonts w:ascii="宋体" w:hAnsi="宋体"/>
                <w:szCs w:val="21"/>
              </w:rPr>
            </w:pPr>
            <w:r>
              <w:rPr>
                <w:rFonts w:ascii="宋体" w:hAnsi="宋体" w:hint="eastAsia"/>
                <w:szCs w:val="21"/>
              </w:rPr>
              <w:t>2010年</w:t>
            </w:r>
          </w:p>
        </w:tc>
      </w:tr>
      <w:tr w:rsidR="002B5815" w:rsidTr="002B5815">
        <w:trPr>
          <w:trHeight w:val="457"/>
        </w:trPr>
        <w:tc>
          <w:tcPr>
            <w:tcW w:w="827" w:type="dxa"/>
            <w:tcBorders>
              <w:top w:val="single" w:sz="4" w:space="0" w:color="auto"/>
              <w:left w:val="single" w:sz="4" w:space="0" w:color="auto"/>
              <w:bottom w:val="single" w:sz="4" w:space="0" w:color="auto"/>
              <w:right w:val="single" w:sz="4" w:space="0" w:color="auto"/>
            </w:tcBorders>
            <w:vAlign w:val="center"/>
            <w:hideMark/>
          </w:tcPr>
          <w:p w:rsidR="002B5815" w:rsidRDefault="002B5815">
            <w:pPr>
              <w:spacing w:line="300" w:lineRule="exact"/>
              <w:jc w:val="center"/>
              <w:rPr>
                <w:rFonts w:ascii="宋体" w:hAnsi="宋体"/>
                <w:szCs w:val="21"/>
              </w:rPr>
            </w:pPr>
            <w:r>
              <w:rPr>
                <w:rFonts w:ascii="宋体" w:hAnsi="宋体"/>
                <w:szCs w:val="21"/>
              </w:rPr>
              <w:t>2</w:t>
            </w:r>
          </w:p>
        </w:tc>
        <w:tc>
          <w:tcPr>
            <w:tcW w:w="3059" w:type="dxa"/>
            <w:tcBorders>
              <w:top w:val="single" w:sz="4" w:space="0" w:color="auto"/>
              <w:left w:val="single" w:sz="4" w:space="0" w:color="auto"/>
              <w:bottom w:val="single" w:sz="4" w:space="0" w:color="auto"/>
              <w:right w:val="single" w:sz="4" w:space="0" w:color="auto"/>
            </w:tcBorders>
            <w:vAlign w:val="center"/>
            <w:hideMark/>
          </w:tcPr>
          <w:p w:rsidR="002B5815" w:rsidRDefault="002B5815">
            <w:pPr>
              <w:spacing w:line="300" w:lineRule="exact"/>
              <w:jc w:val="center"/>
              <w:rPr>
                <w:rFonts w:ascii="宋体" w:hAnsi="宋体"/>
                <w:szCs w:val="21"/>
              </w:rPr>
            </w:pPr>
            <w:r>
              <w:rPr>
                <w:rFonts w:ascii="宋体" w:hAnsi="宋体" w:hint="eastAsia"/>
                <w:szCs w:val="21"/>
              </w:rPr>
              <w:t>土质学与土力学</w:t>
            </w:r>
          </w:p>
        </w:tc>
        <w:tc>
          <w:tcPr>
            <w:tcW w:w="1080" w:type="dxa"/>
            <w:tcBorders>
              <w:top w:val="single" w:sz="4" w:space="0" w:color="auto"/>
              <w:left w:val="single" w:sz="4" w:space="0" w:color="auto"/>
              <w:bottom w:val="single" w:sz="4" w:space="0" w:color="auto"/>
              <w:right w:val="single" w:sz="4" w:space="0" w:color="auto"/>
            </w:tcBorders>
            <w:vAlign w:val="center"/>
            <w:hideMark/>
          </w:tcPr>
          <w:p w:rsidR="002B5815" w:rsidRDefault="002B5815">
            <w:pPr>
              <w:spacing w:line="300" w:lineRule="exact"/>
              <w:jc w:val="center"/>
              <w:rPr>
                <w:rFonts w:ascii="宋体" w:hAnsi="宋体"/>
                <w:szCs w:val="21"/>
              </w:rPr>
            </w:pPr>
            <w:r>
              <w:rPr>
                <w:rFonts w:ascii="宋体" w:hAnsi="宋体" w:hint="eastAsia"/>
                <w:szCs w:val="21"/>
              </w:rPr>
              <w:t>孙耀东</w:t>
            </w:r>
          </w:p>
        </w:tc>
        <w:tc>
          <w:tcPr>
            <w:tcW w:w="2339" w:type="dxa"/>
            <w:tcBorders>
              <w:top w:val="single" w:sz="4" w:space="0" w:color="auto"/>
              <w:left w:val="single" w:sz="4" w:space="0" w:color="auto"/>
              <w:bottom w:val="single" w:sz="4" w:space="0" w:color="auto"/>
              <w:right w:val="single" w:sz="4" w:space="0" w:color="auto"/>
            </w:tcBorders>
            <w:vAlign w:val="center"/>
            <w:hideMark/>
          </w:tcPr>
          <w:p w:rsidR="002B5815" w:rsidRDefault="002B5815">
            <w:pPr>
              <w:spacing w:line="300" w:lineRule="exact"/>
              <w:jc w:val="center"/>
              <w:rPr>
                <w:rFonts w:ascii="宋体" w:hAnsi="宋体"/>
                <w:szCs w:val="21"/>
              </w:rPr>
            </w:pPr>
            <w:r>
              <w:rPr>
                <w:rFonts w:ascii="宋体" w:hAnsi="宋体" w:hint="eastAsia"/>
                <w:szCs w:val="21"/>
              </w:rPr>
              <w:t>校级</w:t>
            </w:r>
          </w:p>
        </w:tc>
        <w:tc>
          <w:tcPr>
            <w:tcW w:w="1440" w:type="dxa"/>
            <w:tcBorders>
              <w:top w:val="single" w:sz="4" w:space="0" w:color="auto"/>
              <w:left w:val="single" w:sz="4" w:space="0" w:color="auto"/>
              <w:bottom w:val="single" w:sz="4" w:space="0" w:color="auto"/>
              <w:right w:val="single" w:sz="4" w:space="0" w:color="auto"/>
            </w:tcBorders>
            <w:vAlign w:val="center"/>
            <w:hideMark/>
          </w:tcPr>
          <w:p w:rsidR="002B5815" w:rsidRDefault="002B5815">
            <w:pPr>
              <w:spacing w:line="300" w:lineRule="exact"/>
              <w:jc w:val="center"/>
              <w:rPr>
                <w:rFonts w:ascii="宋体" w:hAnsi="宋体"/>
                <w:szCs w:val="21"/>
              </w:rPr>
            </w:pPr>
            <w:r>
              <w:rPr>
                <w:rFonts w:ascii="宋体" w:hAnsi="宋体" w:hint="eastAsia"/>
                <w:szCs w:val="21"/>
              </w:rPr>
              <w:t>2008年</w:t>
            </w:r>
          </w:p>
        </w:tc>
      </w:tr>
      <w:tr w:rsidR="002B5815" w:rsidTr="002B5815">
        <w:trPr>
          <w:trHeight w:val="457"/>
        </w:trPr>
        <w:tc>
          <w:tcPr>
            <w:tcW w:w="827" w:type="dxa"/>
            <w:tcBorders>
              <w:top w:val="single" w:sz="4" w:space="0" w:color="auto"/>
              <w:left w:val="single" w:sz="4" w:space="0" w:color="auto"/>
              <w:bottom w:val="single" w:sz="4" w:space="0" w:color="auto"/>
              <w:right w:val="single" w:sz="4" w:space="0" w:color="auto"/>
            </w:tcBorders>
            <w:vAlign w:val="center"/>
            <w:hideMark/>
          </w:tcPr>
          <w:p w:rsidR="002B5815" w:rsidRDefault="002B5815">
            <w:pPr>
              <w:spacing w:line="300" w:lineRule="exact"/>
              <w:jc w:val="center"/>
              <w:rPr>
                <w:rFonts w:ascii="宋体" w:hAnsi="宋体"/>
                <w:szCs w:val="21"/>
              </w:rPr>
            </w:pPr>
            <w:r>
              <w:rPr>
                <w:rFonts w:ascii="宋体" w:hAnsi="宋体"/>
                <w:szCs w:val="21"/>
              </w:rPr>
              <w:t>3</w:t>
            </w:r>
          </w:p>
        </w:tc>
        <w:tc>
          <w:tcPr>
            <w:tcW w:w="3059" w:type="dxa"/>
            <w:tcBorders>
              <w:top w:val="single" w:sz="4" w:space="0" w:color="auto"/>
              <w:left w:val="single" w:sz="4" w:space="0" w:color="auto"/>
              <w:bottom w:val="single" w:sz="4" w:space="0" w:color="auto"/>
              <w:right w:val="single" w:sz="4" w:space="0" w:color="auto"/>
            </w:tcBorders>
            <w:vAlign w:val="center"/>
            <w:hideMark/>
          </w:tcPr>
          <w:p w:rsidR="002B5815" w:rsidRDefault="002B5815">
            <w:pPr>
              <w:spacing w:line="300" w:lineRule="exact"/>
              <w:jc w:val="center"/>
              <w:rPr>
                <w:rFonts w:ascii="宋体" w:hAnsi="宋体"/>
                <w:szCs w:val="21"/>
              </w:rPr>
            </w:pPr>
            <w:r>
              <w:rPr>
                <w:rFonts w:ascii="宋体" w:hAnsi="宋体" w:hint="eastAsia"/>
                <w:szCs w:val="21"/>
              </w:rPr>
              <w:t>结构抗震设计</w:t>
            </w:r>
          </w:p>
        </w:tc>
        <w:tc>
          <w:tcPr>
            <w:tcW w:w="1080" w:type="dxa"/>
            <w:tcBorders>
              <w:top w:val="single" w:sz="4" w:space="0" w:color="auto"/>
              <w:left w:val="single" w:sz="4" w:space="0" w:color="auto"/>
              <w:bottom w:val="single" w:sz="4" w:space="0" w:color="auto"/>
              <w:right w:val="single" w:sz="4" w:space="0" w:color="auto"/>
            </w:tcBorders>
            <w:vAlign w:val="center"/>
            <w:hideMark/>
          </w:tcPr>
          <w:p w:rsidR="002B5815" w:rsidRDefault="002B5815">
            <w:pPr>
              <w:spacing w:line="300" w:lineRule="exact"/>
              <w:jc w:val="center"/>
              <w:rPr>
                <w:rFonts w:ascii="宋体" w:hAnsi="宋体"/>
                <w:szCs w:val="21"/>
              </w:rPr>
            </w:pPr>
            <w:r>
              <w:rPr>
                <w:rFonts w:ascii="宋体" w:hAnsi="宋体" w:hint="eastAsia"/>
                <w:szCs w:val="21"/>
              </w:rPr>
              <w:t>田安国</w:t>
            </w:r>
          </w:p>
        </w:tc>
        <w:tc>
          <w:tcPr>
            <w:tcW w:w="2339" w:type="dxa"/>
            <w:tcBorders>
              <w:top w:val="single" w:sz="4" w:space="0" w:color="auto"/>
              <w:left w:val="single" w:sz="4" w:space="0" w:color="auto"/>
              <w:bottom w:val="single" w:sz="4" w:space="0" w:color="auto"/>
              <w:right w:val="single" w:sz="4" w:space="0" w:color="auto"/>
            </w:tcBorders>
            <w:vAlign w:val="center"/>
            <w:hideMark/>
          </w:tcPr>
          <w:p w:rsidR="002B5815" w:rsidRDefault="002B5815">
            <w:pPr>
              <w:spacing w:line="300" w:lineRule="exact"/>
              <w:jc w:val="center"/>
              <w:rPr>
                <w:rFonts w:ascii="宋体" w:hAnsi="宋体"/>
                <w:szCs w:val="21"/>
              </w:rPr>
            </w:pPr>
            <w:r>
              <w:rPr>
                <w:rFonts w:ascii="宋体" w:hAnsi="宋体" w:hint="eastAsia"/>
                <w:szCs w:val="21"/>
              </w:rPr>
              <w:t>校级</w:t>
            </w:r>
          </w:p>
        </w:tc>
        <w:tc>
          <w:tcPr>
            <w:tcW w:w="1440" w:type="dxa"/>
            <w:tcBorders>
              <w:top w:val="single" w:sz="4" w:space="0" w:color="auto"/>
              <w:left w:val="single" w:sz="4" w:space="0" w:color="auto"/>
              <w:bottom w:val="single" w:sz="4" w:space="0" w:color="auto"/>
              <w:right w:val="single" w:sz="4" w:space="0" w:color="auto"/>
            </w:tcBorders>
            <w:vAlign w:val="center"/>
            <w:hideMark/>
          </w:tcPr>
          <w:p w:rsidR="002B5815" w:rsidRDefault="002B5815">
            <w:pPr>
              <w:spacing w:line="300" w:lineRule="exact"/>
              <w:jc w:val="center"/>
              <w:rPr>
                <w:rFonts w:ascii="宋体" w:hAnsi="宋体"/>
                <w:szCs w:val="21"/>
              </w:rPr>
            </w:pPr>
            <w:r>
              <w:rPr>
                <w:rFonts w:ascii="宋体" w:hAnsi="宋体" w:hint="eastAsia"/>
                <w:szCs w:val="21"/>
              </w:rPr>
              <w:t>2006年</w:t>
            </w:r>
          </w:p>
        </w:tc>
      </w:tr>
      <w:tr w:rsidR="002B5815" w:rsidTr="002B5815">
        <w:trPr>
          <w:trHeight w:val="457"/>
        </w:trPr>
        <w:tc>
          <w:tcPr>
            <w:tcW w:w="827" w:type="dxa"/>
            <w:tcBorders>
              <w:top w:val="single" w:sz="4" w:space="0" w:color="auto"/>
              <w:left w:val="single" w:sz="4" w:space="0" w:color="auto"/>
              <w:bottom w:val="single" w:sz="4" w:space="0" w:color="auto"/>
              <w:right w:val="single" w:sz="4" w:space="0" w:color="auto"/>
            </w:tcBorders>
            <w:vAlign w:val="center"/>
            <w:hideMark/>
          </w:tcPr>
          <w:p w:rsidR="002B5815" w:rsidRDefault="002B5815">
            <w:pPr>
              <w:spacing w:line="300" w:lineRule="exact"/>
              <w:jc w:val="center"/>
              <w:rPr>
                <w:rFonts w:ascii="宋体" w:hAnsi="宋体"/>
                <w:szCs w:val="21"/>
              </w:rPr>
            </w:pPr>
            <w:r>
              <w:rPr>
                <w:rFonts w:ascii="宋体" w:hAnsi="宋体"/>
                <w:szCs w:val="21"/>
              </w:rPr>
              <w:t>4</w:t>
            </w:r>
          </w:p>
        </w:tc>
        <w:tc>
          <w:tcPr>
            <w:tcW w:w="3059" w:type="dxa"/>
            <w:tcBorders>
              <w:top w:val="single" w:sz="4" w:space="0" w:color="auto"/>
              <w:left w:val="single" w:sz="4" w:space="0" w:color="auto"/>
              <w:bottom w:val="single" w:sz="4" w:space="0" w:color="auto"/>
              <w:right w:val="single" w:sz="4" w:space="0" w:color="auto"/>
            </w:tcBorders>
            <w:vAlign w:val="center"/>
            <w:hideMark/>
          </w:tcPr>
          <w:p w:rsidR="002B5815" w:rsidRDefault="002B5815">
            <w:pPr>
              <w:spacing w:line="300" w:lineRule="exact"/>
              <w:jc w:val="center"/>
              <w:rPr>
                <w:rFonts w:ascii="宋体" w:hAnsi="宋体"/>
                <w:szCs w:val="21"/>
              </w:rPr>
            </w:pPr>
            <w:r>
              <w:rPr>
                <w:rFonts w:ascii="宋体" w:hAnsi="宋体" w:hint="eastAsia"/>
                <w:szCs w:val="21"/>
              </w:rPr>
              <w:t>混凝土结构设计原理</w:t>
            </w:r>
          </w:p>
        </w:tc>
        <w:tc>
          <w:tcPr>
            <w:tcW w:w="1080" w:type="dxa"/>
            <w:tcBorders>
              <w:top w:val="single" w:sz="4" w:space="0" w:color="auto"/>
              <w:left w:val="single" w:sz="4" w:space="0" w:color="auto"/>
              <w:bottom w:val="single" w:sz="4" w:space="0" w:color="auto"/>
              <w:right w:val="single" w:sz="4" w:space="0" w:color="auto"/>
            </w:tcBorders>
            <w:vAlign w:val="center"/>
            <w:hideMark/>
          </w:tcPr>
          <w:p w:rsidR="002B5815" w:rsidRDefault="002B5815">
            <w:pPr>
              <w:spacing w:line="300" w:lineRule="exact"/>
              <w:jc w:val="center"/>
              <w:rPr>
                <w:rFonts w:ascii="宋体" w:hAnsi="宋体"/>
                <w:szCs w:val="21"/>
              </w:rPr>
            </w:pPr>
            <w:r>
              <w:rPr>
                <w:rFonts w:ascii="宋体" w:hAnsi="宋体" w:hint="eastAsia"/>
                <w:szCs w:val="21"/>
              </w:rPr>
              <w:t>张三柱</w:t>
            </w:r>
          </w:p>
        </w:tc>
        <w:tc>
          <w:tcPr>
            <w:tcW w:w="2339" w:type="dxa"/>
            <w:tcBorders>
              <w:top w:val="single" w:sz="4" w:space="0" w:color="auto"/>
              <w:left w:val="single" w:sz="4" w:space="0" w:color="auto"/>
              <w:bottom w:val="single" w:sz="4" w:space="0" w:color="auto"/>
              <w:right w:val="single" w:sz="4" w:space="0" w:color="auto"/>
            </w:tcBorders>
            <w:vAlign w:val="center"/>
            <w:hideMark/>
          </w:tcPr>
          <w:p w:rsidR="002B5815" w:rsidRDefault="002B5815">
            <w:pPr>
              <w:spacing w:line="300" w:lineRule="exact"/>
              <w:jc w:val="center"/>
              <w:rPr>
                <w:rFonts w:ascii="宋体" w:hAnsi="宋体"/>
                <w:szCs w:val="21"/>
              </w:rPr>
            </w:pPr>
            <w:r>
              <w:rPr>
                <w:rFonts w:ascii="宋体" w:hAnsi="宋体" w:hint="eastAsia"/>
                <w:szCs w:val="21"/>
              </w:rPr>
              <w:t>校级</w:t>
            </w:r>
          </w:p>
        </w:tc>
        <w:tc>
          <w:tcPr>
            <w:tcW w:w="1440" w:type="dxa"/>
            <w:tcBorders>
              <w:top w:val="single" w:sz="4" w:space="0" w:color="auto"/>
              <w:left w:val="single" w:sz="4" w:space="0" w:color="auto"/>
              <w:bottom w:val="single" w:sz="4" w:space="0" w:color="auto"/>
              <w:right w:val="single" w:sz="4" w:space="0" w:color="auto"/>
            </w:tcBorders>
            <w:vAlign w:val="center"/>
            <w:hideMark/>
          </w:tcPr>
          <w:p w:rsidR="002B5815" w:rsidRDefault="002B5815">
            <w:pPr>
              <w:spacing w:line="300" w:lineRule="exact"/>
              <w:jc w:val="center"/>
              <w:rPr>
                <w:rFonts w:ascii="宋体" w:hAnsi="宋体"/>
                <w:szCs w:val="21"/>
              </w:rPr>
            </w:pPr>
            <w:r>
              <w:rPr>
                <w:rFonts w:ascii="宋体" w:hAnsi="宋体" w:hint="eastAsia"/>
                <w:szCs w:val="21"/>
              </w:rPr>
              <w:t>2007年</w:t>
            </w:r>
          </w:p>
        </w:tc>
      </w:tr>
      <w:tr w:rsidR="002B5815" w:rsidTr="002B5815">
        <w:trPr>
          <w:trHeight w:val="457"/>
        </w:trPr>
        <w:tc>
          <w:tcPr>
            <w:tcW w:w="827" w:type="dxa"/>
            <w:tcBorders>
              <w:top w:val="single" w:sz="4" w:space="0" w:color="auto"/>
              <w:left w:val="single" w:sz="4" w:space="0" w:color="auto"/>
              <w:bottom w:val="single" w:sz="4" w:space="0" w:color="auto"/>
              <w:right w:val="single" w:sz="4" w:space="0" w:color="auto"/>
            </w:tcBorders>
            <w:vAlign w:val="center"/>
          </w:tcPr>
          <w:p w:rsidR="002B5815" w:rsidRDefault="002B5815">
            <w:pPr>
              <w:spacing w:line="300" w:lineRule="exact"/>
              <w:jc w:val="center"/>
              <w:rPr>
                <w:rFonts w:ascii="宋体" w:hAnsi="宋体"/>
                <w:szCs w:val="21"/>
              </w:rPr>
            </w:pPr>
            <w:r>
              <w:rPr>
                <w:rFonts w:ascii="宋体" w:hAnsi="宋体"/>
                <w:szCs w:val="21"/>
              </w:rPr>
              <w:t>5</w:t>
            </w:r>
          </w:p>
        </w:tc>
        <w:tc>
          <w:tcPr>
            <w:tcW w:w="3059" w:type="dxa"/>
            <w:tcBorders>
              <w:top w:val="single" w:sz="4" w:space="0" w:color="auto"/>
              <w:left w:val="single" w:sz="4" w:space="0" w:color="auto"/>
              <w:bottom w:val="single" w:sz="4" w:space="0" w:color="auto"/>
              <w:right w:val="single" w:sz="4" w:space="0" w:color="auto"/>
            </w:tcBorders>
            <w:vAlign w:val="center"/>
          </w:tcPr>
          <w:p w:rsidR="002B5815" w:rsidRDefault="002B5815">
            <w:pPr>
              <w:spacing w:line="300" w:lineRule="exact"/>
              <w:jc w:val="center"/>
              <w:rPr>
                <w:rFonts w:ascii="宋体" w:hAnsi="宋体"/>
                <w:szCs w:val="21"/>
              </w:rPr>
            </w:pPr>
            <w:r>
              <w:rPr>
                <w:rFonts w:ascii="宋体" w:hAnsi="宋体" w:hint="eastAsia"/>
                <w:szCs w:val="21"/>
              </w:rPr>
              <w:t>土木工程概论</w:t>
            </w:r>
          </w:p>
        </w:tc>
        <w:tc>
          <w:tcPr>
            <w:tcW w:w="1080" w:type="dxa"/>
            <w:tcBorders>
              <w:top w:val="single" w:sz="4" w:space="0" w:color="auto"/>
              <w:left w:val="single" w:sz="4" w:space="0" w:color="auto"/>
              <w:bottom w:val="single" w:sz="4" w:space="0" w:color="auto"/>
              <w:right w:val="single" w:sz="4" w:space="0" w:color="auto"/>
            </w:tcBorders>
            <w:vAlign w:val="center"/>
          </w:tcPr>
          <w:p w:rsidR="002B5815" w:rsidRDefault="002B5815">
            <w:pPr>
              <w:spacing w:line="300" w:lineRule="exact"/>
              <w:jc w:val="center"/>
              <w:rPr>
                <w:rFonts w:ascii="宋体" w:hAnsi="宋体"/>
                <w:szCs w:val="21"/>
              </w:rPr>
            </w:pPr>
            <w:r>
              <w:rPr>
                <w:rFonts w:ascii="宋体" w:hAnsi="宋体" w:hint="eastAsia"/>
                <w:szCs w:val="21"/>
              </w:rPr>
              <w:t>蒋德稳</w:t>
            </w:r>
          </w:p>
        </w:tc>
        <w:tc>
          <w:tcPr>
            <w:tcW w:w="2339" w:type="dxa"/>
            <w:tcBorders>
              <w:top w:val="single" w:sz="4" w:space="0" w:color="auto"/>
              <w:left w:val="single" w:sz="4" w:space="0" w:color="auto"/>
              <w:bottom w:val="single" w:sz="4" w:space="0" w:color="auto"/>
              <w:right w:val="single" w:sz="4" w:space="0" w:color="auto"/>
            </w:tcBorders>
            <w:vAlign w:val="center"/>
          </w:tcPr>
          <w:p w:rsidR="002B5815" w:rsidRDefault="002B5815">
            <w:pPr>
              <w:spacing w:line="300" w:lineRule="exact"/>
              <w:jc w:val="center"/>
              <w:rPr>
                <w:rFonts w:ascii="宋体" w:hAnsi="宋体"/>
                <w:szCs w:val="21"/>
              </w:rPr>
            </w:pPr>
            <w:r>
              <w:rPr>
                <w:rFonts w:ascii="宋体" w:hAnsi="宋体" w:hint="eastAsia"/>
                <w:szCs w:val="21"/>
              </w:rPr>
              <w:t>校级</w:t>
            </w:r>
          </w:p>
        </w:tc>
        <w:tc>
          <w:tcPr>
            <w:tcW w:w="1440" w:type="dxa"/>
            <w:tcBorders>
              <w:top w:val="single" w:sz="4" w:space="0" w:color="auto"/>
              <w:left w:val="single" w:sz="4" w:space="0" w:color="auto"/>
              <w:bottom w:val="single" w:sz="4" w:space="0" w:color="auto"/>
              <w:right w:val="single" w:sz="4" w:space="0" w:color="auto"/>
            </w:tcBorders>
            <w:vAlign w:val="center"/>
          </w:tcPr>
          <w:p w:rsidR="002B5815" w:rsidRDefault="002B5815">
            <w:pPr>
              <w:spacing w:line="300" w:lineRule="exact"/>
              <w:jc w:val="center"/>
              <w:rPr>
                <w:rFonts w:ascii="宋体" w:hAnsi="宋体"/>
                <w:szCs w:val="21"/>
              </w:rPr>
            </w:pPr>
            <w:r>
              <w:rPr>
                <w:rFonts w:ascii="宋体" w:hAnsi="宋体" w:hint="eastAsia"/>
                <w:szCs w:val="21"/>
              </w:rPr>
              <w:t>2013年</w:t>
            </w:r>
          </w:p>
        </w:tc>
      </w:tr>
    </w:tbl>
    <w:p w:rsidR="00B46EA5" w:rsidRPr="0056501A" w:rsidRDefault="00B46EA5" w:rsidP="0056501A">
      <w:pPr>
        <w:snapToGrid w:val="0"/>
        <w:spacing w:beforeLines="50" w:before="156" w:line="300" w:lineRule="auto"/>
        <w:ind w:firstLineChars="200" w:firstLine="420"/>
      </w:pPr>
      <w:r w:rsidRPr="0056501A">
        <w:rPr>
          <w:rFonts w:hint="eastAsia"/>
        </w:rPr>
        <w:t>教学内容、教学方法、教学手段建设。以先进的教学思想和教学观念为指导，积极开展教育教学研究，推动教学内容，教学方法，教学手段的改革。在教学内容上强调其先进性、实用性和实践性，整合先进的教育成果，并建立一套符合培养目标和教学要求的教学大纲。教学方法上以能力和素质培养为主，精心设计、积极探索启发式、互动式的教学方法；在教学手段上，积极探索现代化教学手段的合理利用。</w:t>
      </w:r>
    </w:p>
    <w:p w:rsidR="00B46EA5" w:rsidRPr="0056501A" w:rsidRDefault="00B46EA5" w:rsidP="0056501A">
      <w:pPr>
        <w:snapToGrid w:val="0"/>
        <w:spacing w:beforeLines="50" w:before="156" w:line="300" w:lineRule="auto"/>
        <w:ind w:firstLineChars="200" w:firstLine="420"/>
      </w:pPr>
      <w:r w:rsidRPr="0056501A">
        <w:rPr>
          <w:rFonts w:hint="eastAsia"/>
        </w:rPr>
        <w:t>考试制度建设。加强试题库和试卷库的建设，积极探索考试制度的改革，建立一套科学、规范，灵活多样、知识能力并重的考试、考核方式。</w:t>
      </w:r>
    </w:p>
    <w:p w:rsidR="00B46EA5" w:rsidRPr="0056501A" w:rsidRDefault="00B46EA5" w:rsidP="0056501A">
      <w:pPr>
        <w:snapToGrid w:val="0"/>
        <w:spacing w:beforeLines="50" w:before="156" w:line="300" w:lineRule="auto"/>
        <w:ind w:firstLineChars="200" w:firstLine="420"/>
      </w:pPr>
      <w:r w:rsidRPr="0056501A">
        <w:rPr>
          <w:rFonts w:hint="eastAsia"/>
        </w:rPr>
        <w:t>教材建设。通过选用或自编方式建设一套适合各课程教学需要的精品教材。重视教案编写，积极探索利用多媒体技术、网络技术编写教案，形成立体教学方式。</w:t>
      </w:r>
    </w:p>
    <w:p w:rsidR="002D7189" w:rsidRPr="00125ED4" w:rsidRDefault="00125ED4" w:rsidP="00125ED4">
      <w:pPr>
        <w:snapToGrid w:val="0"/>
        <w:spacing w:beforeLines="50" w:before="156" w:line="300" w:lineRule="auto"/>
        <w:ind w:firstLineChars="29" w:firstLine="70"/>
        <w:outlineLvl w:val="2"/>
        <w:rPr>
          <w:rFonts w:asciiTheme="majorEastAsia" w:eastAsiaTheme="majorEastAsia" w:hAnsiTheme="majorEastAsia"/>
          <w:b/>
          <w:sz w:val="24"/>
        </w:rPr>
      </w:pPr>
      <w:r>
        <w:rPr>
          <w:rFonts w:asciiTheme="majorEastAsia" w:eastAsiaTheme="majorEastAsia" w:hAnsiTheme="majorEastAsia" w:hint="eastAsia"/>
          <w:b/>
          <w:sz w:val="24"/>
        </w:rPr>
        <w:t>4</w:t>
      </w:r>
      <w:r>
        <w:rPr>
          <w:rFonts w:asciiTheme="majorEastAsia" w:eastAsiaTheme="majorEastAsia" w:hAnsiTheme="majorEastAsia"/>
          <w:b/>
          <w:sz w:val="24"/>
        </w:rPr>
        <w:t>.2.2</w:t>
      </w:r>
      <w:r w:rsidR="002D7189" w:rsidRPr="00125ED4">
        <w:rPr>
          <w:rFonts w:asciiTheme="majorEastAsia" w:eastAsiaTheme="majorEastAsia" w:hAnsiTheme="majorEastAsia" w:hint="eastAsia"/>
          <w:b/>
          <w:sz w:val="24"/>
        </w:rPr>
        <w:t>专业课程总量多少？双语课程、实践课程比例，是否符合培养目标需要？</w:t>
      </w:r>
    </w:p>
    <w:p w:rsidR="006B4D21" w:rsidRPr="0056501A" w:rsidRDefault="006B4D21" w:rsidP="0056501A">
      <w:pPr>
        <w:snapToGrid w:val="0"/>
        <w:spacing w:beforeLines="50" w:before="156" w:line="300" w:lineRule="auto"/>
        <w:ind w:firstLineChars="200" w:firstLine="420"/>
      </w:pPr>
      <w:r w:rsidRPr="0056501A">
        <w:t>从学科基础必修课程及</w:t>
      </w:r>
      <w:r w:rsidRPr="0056501A">
        <w:rPr>
          <w:rFonts w:hint="eastAsia"/>
        </w:rPr>
        <w:t>、</w:t>
      </w:r>
      <w:r w:rsidRPr="0056501A">
        <w:t>业主干课程及建筑工程先选课统计</w:t>
      </w:r>
      <w:r w:rsidRPr="0056501A">
        <w:rPr>
          <w:rFonts w:hint="eastAsia"/>
        </w:rPr>
        <w:t>，专业课程总量为</w:t>
      </w:r>
      <w:r w:rsidRPr="0056501A">
        <w:rPr>
          <w:rFonts w:hint="eastAsia"/>
        </w:rPr>
        <w:t>35</w:t>
      </w:r>
      <w:r w:rsidRPr="0056501A">
        <w:rPr>
          <w:rFonts w:hint="eastAsia"/>
        </w:rPr>
        <w:t>门，双语课程无，实践教学课程比例</w:t>
      </w:r>
      <w:r w:rsidRPr="0056501A">
        <w:rPr>
          <w:rFonts w:hint="eastAsia"/>
        </w:rPr>
        <w:t>28.6%</w:t>
      </w:r>
      <w:r w:rsidRPr="0056501A">
        <w:rPr>
          <w:rFonts w:hint="eastAsia"/>
        </w:rPr>
        <w:t>。符合</w:t>
      </w:r>
      <w:r w:rsidR="00DA6BD8" w:rsidRPr="0056501A">
        <w:rPr>
          <w:rFonts w:hint="eastAsia"/>
        </w:rPr>
        <w:t>专业</w:t>
      </w:r>
      <w:r w:rsidRPr="0056501A">
        <w:rPr>
          <w:rFonts w:hint="eastAsia"/>
        </w:rPr>
        <w:t>培育</w:t>
      </w:r>
      <w:r w:rsidR="0056501A">
        <w:rPr>
          <w:rFonts w:hint="eastAsia"/>
        </w:rPr>
        <w:t>培养</w:t>
      </w:r>
      <w:r w:rsidRPr="0056501A">
        <w:rPr>
          <w:rFonts w:hint="eastAsia"/>
        </w:rPr>
        <w:t>目标要求。</w:t>
      </w:r>
    </w:p>
    <w:p w:rsidR="002D7189" w:rsidRPr="00125ED4" w:rsidRDefault="00125ED4" w:rsidP="00125ED4">
      <w:pPr>
        <w:snapToGrid w:val="0"/>
        <w:spacing w:beforeLines="50" w:before="156" w:line="300" w:lineRule="auto"/>
        <w:ind w:firstLineChars="29" w:firstLine="70"/>
        <w:outlineLvl w:val="2"/>
        <w:rPr>
          <w:rFonts w:asciiTheme="majorEastAsia" w:eastAsiaTheme="majorEastAsia" w:hAnsiTheme="majorEastAsia"/>
          <w:b/>
          <w:sz w:val="24"/>
        </w:rPr>
      </w:pPr>
      <w:r>
        <w:rPr>
          <w:rFonts w:asciiTheme="majorEastAsia" w:eastAsiaTheme="majorEastAsia" w:hAnsiTheme="majorEastAsia" w:hint="eastAsia"/>
          <w:b/>
          <w:sz w:val="24"/>
        </w:rPr>
        <w:t>4</w:t>
      </w:r>
      <w:r>
        <w:rPr>
          <w:rFonts w:asciiTheme="majorEastAsia" w:eastAsiaTheme="majorEastAsia" w:hAnsiTheme="majorEastAsia"/>
          <w:b/>
          <w:sz w:val="24"/>
        </w:rPr>
        <w:t>.2.3</w:t>
      </w:r>
      <w:r w:rsidR="002D7189" w:rsidRPr="00125ED4">
        <w:rPr>
          <w:rFonts w:asciiTheme="majorEastAsia" w:eastAsiaTheme="majorEastAsia" w:hAnsiTheme="majorEastAsia" w:hint="eastAsia"/>
          <w:b/>
          <w:sz w:val="24"/>
        </w:rPr>
        <w:t>教材建设规划及执行情况如何？如何保障所选用教材的先进性与适用性？</w:t>
      </w:r>
    </w:p>
    <w:p w:rsidR="00221313" w:rsidRPr="0056501A" w:rsidRDefault="00221313" w:rsidP="0056501A">
      <w:pPr>
        <w:snapToGrid w:val="0"/>
        <w:spacing w:beforeLines="50" w:before="156" w:line="300" w:lineRule="auto"/>
        <w:ind w:firstLineChars="200" w:firstLine="420"/>
      </w:pPr>
      <w:r w:rsidRPr="0056501A">
        <w:rPr>
          <w:rFonts w:hint="eastAsia"/>
        </w:rPr>
        <w:t>理论课程使用国家专业指导委员会推荐的精品教材，教师自编相关课程实验指导书，自编课程设计指导书。</w:t>
      </w:r>
      <w:r w:rsidR="00052847" w:rsidRPr="0056501A">
        <w:rPr>
          <w:rFonts w:hint="eastAsia"/>
        </w:rPr>
        <w:t>教师所选教材均经土木学院教材建设委员会审批。</w:t>
      </w:r>
    </w:p>
    <w:p w:rsidR="00221313" w:rsidRDefault="00221313" w:rsidP="00221313">
      <w:pPr>
        <w:spacing w:line="300" w:lineRule="exact"/>
        <w:jc w:val="center"/>
        <w:rPr>
          <w:rFonts w:ascii="Arial" w:hAnsi="Arial"/>
          <w:sz w:val="24"/>
        </w:rPr>
      </w:pPr>
      <w:r>
        <w:rPr>
          <w:rFonts w:ascii="宋体" w:hAnsi="宋体" w:hint="eastAsia"/>
          <w:bCs/>
          <w:sz w:val="24"/>
        </w:rPr>
        <w:t>主编教材情况</w:t>
      </w:r>
    </w:p>
    <w:tbl>
      <w:tblPr>
        <w:tblW w:w="87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52"/>
        <w:gridCol w:w="2319"/>
        <w:gridCol w:w="2495"/>
        <w:gridCol w:w="1319"/>
        <w:gridCol w:w="1260"/>
      </w:tblGrid>
      <w:tr w:rsidR="00221313" w:rsidTr="00221313">
        <w:trPr>
          <w:cantSplit/>
          <w:trHeight w:val="509"/>
        </w:trPr>
        <w:tc>
          <w:tcPr>
            <w:tcW w:w="1353" w:type="dxa"/>
            <w:tcBorders>
              <w:top w:val="single" w:sz="4" w:space="0" w:color="auto"/>
              <w:left w:val="single" w:sz="4" w:space="0" w:color="auto"/>
              <w:bottom w:val="single" w:sz="4" w:space="0" w:color="auto"/>
              <w:right w:val="single" w:sz="4" w:space="0" w:color="auto"/>
            </w:tcBorders>
            <w:vAlign w:val="center"/>
            <w:hideMark/>
          </w:tcPr>
          <w:p w:rsidR="00221313" w:rsidRDefault="00221313">
            <w:pPr>
              <w:spacing w:line="300" w:lineRule="exact"/>
              <w:jc w:val="center"/>
              <w:rPr>
                <w:rFonts w:ascii="宋体" w:hAnsi="宋体"/>
                <w:bCs/>
                <w:szCs w:val="21"/>
              </w:rPr>
            </w:pPr>
            <w:r>
              <w:rPr>
                <w:rFonts w:ascii="宋体" w:hAnsi="宋体" w:hint="eastAsia"/>
                <w:bCs/>
                <w:szCs w:val="21"/>
              </w:rPr>
              <w:t>主编姓名</w:t>
            </w:r>
          </w:p>
        </w:tc>
        <w:tc>
          <w:tcPr>
            <w:tcW w:w="2320" w:type="dxa"/>
            <w:tcBorders>
              <w:top w:val="single" w:sz="4" w:space="0" w:color="auto"/>
              <w:left w:val="single" w:sz="4" w:space="0" w:color="auto"/>
              <w:bottom w:val="single" w:sz="4" w:space="0" w:color="auto"/>
              <w:right w:val="single" w:sz="4" w:space="0" w:color="auto"/>
            </w:tcBorders>
            <w:vAlign w:val="center"/>
            <w:hideMark/>
          </w:tcPr>
          <w:p w:rsidR="00221313" w:rsidRDefault="00221313">
            <w:pPr>
              <w:spacing w:line="300" w:lineRule="exact"/>
              <w:jc w:val="center"/>
              <w:rPr>
                <w:rFonts w:ascii="宋体" w:hAnsi="宋体"/>
                <w:bCs/>
                <w:szCs w:val="21"/>
              </w:rPr>
            </w:pPr>
            <w:r>
              <w:rPr>
                <w:rFonts w:ascii="宋体" w:hAnsi="宋体" w:hint="eastAsia"/>
                <w:bCs/>
                <w:szCs w:val="21"/>
              </w:rPr>
              <w:t>教 材 名 称</w:t>
            </w:r>
          </w:p>
        </w:tc>
        <w:tc>
          <w:tcPr>
            <w:tcW w:w="2496" w:type="dxa"/>
            <w:tcBorders>
              <w:top w:val="single" w:sz="4" w:space="0" w:color="auto"/>
              <w:left w:val="single" w:sz="4" w:space="0" w:color="auto"/>
              <w:bottom w:val="single" w:sz="4" w:space="0" w:color="auto"/>
              <w:right w:val="single" w:sz="4" w:space="0" w:color="auto"/>
            </w:tcBorders>
            <w:vAlign w:val="center"/>
            <w:hideMark/>
          </w:tcPr>
          <w:p w:rsidR="00221313" w:rsidRDefault="00221313">
            <w:pPr>
              <w:spacing w:line="300" w:lineRule="exact"/>
              <w:jc w:val="center"/>
              <w:rPr>
                <w:rFonts w:ascii="宋体" w:hAnsi="宋体"/>
                <w:bCs/>
                <w:szCs w:val="21"/>
              </w:rPr>
            </w:pPr>
            <w:r>
              <w:rPr>
                <w:rFonts w:ascii="宋体" w:hAnsi="宋体" w:hint="eastAsia"/>
                <w:bCs/>
                <w:szCs w:val="21"/>
              </w:rPr>
              <w:t>出 版 社 名 称</w:t>
            </w:r>
          </w:p>
        </w:tc>
        <w:tc>
          <w:tcPr>
            <w:tcW w:w="1319" w:type="dxa"/>
            <w:tcBorders>
              <w:top w:val="single" w:sz="4" w:space="0" w:color="auto"/>
              <w:left w:val="single" w:sz="4" w:space="0" w:color="auto"/>
              <w:bottom w:val="single" w:sz="4" w:space="0" w:color="auto"/>
              <w:right w:val="single" w:sz="4" w:space="0" w:color="auto"/>
            </w:tcBorders>
            <w:vAlign w:val="center"/>
            <w:hideMark/>
          </w:tcPr>
          <w:p w:rsidR="00221313" w:rsidRDefault="00221313">
            <w:pPr>
              <w:spacing w:line="300" w:lineRule="exact"/>
              <w:jc w:val="center"/>
              <w:rPr>
                <w:rFonts w:ascii="宋体" w:hAnsi="宋体"/>
                <w:bCs/>
                <w:szCs w:val="21"/>
              </w:rPr>
            </w:pPr>
            <w:r>
              <w:rPr>
                <w:rFonts w:ascii="宋体" w:hAnsi="宋体" w:hint="eastAsia"/>
                <w:bCs/>
                <w:szCs w:val="21"/>
              </w:rPr>
              <w:t>出版时间</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1313" w:rsidRDefault="00221313">
            <w:pPr>
              <w:spacing w:line="300" w:lineRule="exact"/>
              <w:jc w:val="center"/>
              <w:rPr>
                <w:rFonts w:ascii="宋体" w:hAnsi="宋体"/>
                <w:bCs/>
                <w:szCs w:val="21"/>
              </w:rPr>
            </w:pPr>
            <w:r>
              <w:rPr>
                <w:rFonts w:ascii="宋体" w:hAnsi="宋体" w:hint="eastAsia"/>
                <w:bCs/>
                <w:szCs w:val="21"/>
              </w:rPr>
              <w:t>获奖情况</w:t>
            </w:r>
          </w:p>
        </w:tc>
      </w:tr>
      <w:tr w:rsidR="00221313" w:rsidTr="00221313">
        <w:trPr>
          <w:cantSplit/>
          <w:trHeight w:val="408"/>
        </w:trPr>
        <w:tc>
          <w:tcPr>
            <w:tcW w:w="1353" w:type="dxa"/>
            <w:tcBorders>
              <w:top w:val="single" w:sz="4" w:space="0" w:color="auto"/>
              <w:left w:val="single" w:sz="4" w:space="0" w:color="auto"/>
              <w:bottom w:val="single" w:sz="4" w:space="0" w:color="auto"/>
              <w:right w:val="single" w:sz="4" w:space="0" w:color="auto"/>
            </w:tcBorders>
            <w:vAlign w:val="center"/>
            <w:hideMark/>
          </w:tcPr>
          <w:p w:rsidR="00221313" w:rsidRDefault="00221313">
            <w:pPr>
              <w:spacing w:line="300" w:lineRule="exact"/>
              <w:jc w:val="center"/>
              <w:rPr>
                <w:rFonts w:ascii="宋体" w:hAnsi="宋体"/>
                <w:szCs w:val="21"/>
              </w:rPr>
            </w:pPr>
            <w:r>
              <w:rPr>
                <w:rFonts w:ascii="宋体" w:hAnsi="宋体" w:hint="eastAsia"/>
                <w:szCs w:val="21"/>
              </w:rPr>
              <w:t>张三柱</w:t>
            </w:r>
          </w:p>
        </w:tc>
        <w:tc>
          <w:tcPr>
            <w:tcW w:w="2320" w:type="dxa"/>
            <w:tcBorders>
              <w:top w:val="single" w:sz="4" w:space="0" w:color="auto"/>
              <w:left w:val="single" w:sz="4" w:space="0" w:color="auto"/>
              <w:bottom w:val="single" w:sz="4" w:space="0" w:color="auto"/>
              <w:right w:val="single" w:sz="4" w:space="0" w:color="auto"/>
            </w:tcBorders>
            <w:vAlign w:val="center"/>
            <w:hideMark/>
          </w:tcPr>
          <w:p w:rsidR="00221313" w:rsidRDefault="00221313">
            <w:pPr>
              <w:spacing w:line="300" w:lineRule="exact"/>
              <w:jc w:val="center"/>
              <w:rPr>
                <w:rFonts w:ascii="宋体" w:hAnsi="宋体"/>
                <w:szCs w:val="21"/>
              </w:rPr>
            </w:pPr>
            <w:r>
              <w:rPr>
                <w:rFonts w:ascii="宋体" w:hAnsi="宋体" w:hint="eastAsia"/>
                <w:szCs w:val="21"/>
              </w:rPr>
              <w:t>混凝土结构与砌体结构设计</w:t>
            </w:r>
          </w:p>
        </w:tc>
        <w:tc>
          <w:tcPr>
            <w:tcW w:w="2496" w:type="dxa"/>
            <w:tcBorders>
              <w:top w:val="single" w:sz="4" w:space="0" w:color="auto"/>
              <w:left w:val="single" w:sz="4" w:space="0" w:color="auto"/>
              <w:bottom w:val="single" w:sz="4" w:space="0" w:color="auto"/>
              <w:right w:val="single" w:sz="4" w:space="0" w:color="auto"/>
            </w:tcBorders>
            <w:vAlign w:val="center"/>
            <w:hideMark/>
          </w:tcPr>
          <w:p w:rsidR="00221313" w:rsidRDefault="00221313">
            <w:pPr>
              <w:spacing w:line="300" w:lineRule="exact"/>
              <w:jc w:val="center"/>
              <w:rPr>
                <w:rFonts w:ascii="宋体" w:hAnsi="宋体"/>
                <w:szCs w:val="21"/>
              </w:rPr>
            </w:pPr>
            <w:r>
              <w:rPr>
                <w:rFonts w:ascii="宋体" w:hAnsi="宋体" w:hint="eastAsia"/>
                <w:szCs w:val="21"/>
              </w:rPr>
              <w:t>中国水利水电出版社</w:t>
            </w:r>
          </w:p>
        </w:tc>
        <w:tc>
          <w:tcPr>
            <w:tcW w:w="1319" w:type="dxa"/>
            <w:tcBorders>
              <w:top w:val="single" w:sz="4" w:space="0" w:color="auto"/>
              <w:left w:val="single" w:sz="4" w:space="0" w:color="auto"/>
              <w:bottom w:val="single" w:sz="4" w:space="0" w:color="auto"/>
              <w:right w:val="single" w:sz="4" w:space="0" w:color="auto"/>
            </w:tcBorders>
            <w:vAlign w:val="center"/>
            <w:hideMark/>
          </w:tcPr>
          <w:p w:rsidR="00221313" w:rsidRDefault="00221313">
            <w:pPr>
              <w:spacing w:line="300" w:lineRule="exact"/>
              <w:jc w:val="center"/>
              <w:rPr>
                <w:rFonts w:ascii="宋体" w:hAnsi="宋体"/>
                <w:szCs w:val="21"/>
              </w:rPr>
            </w:pPr>
            <w:r>
              <w:rPr>
                <w:rFonts w:ascii="宋体" w:hAnsi="宋体" w:hint="eastAsia"/>
                <w:szCs w:val="21"/>
              </w:rPr>
              <w:t>2012.12</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1313" w:rsidRDefault="00221313">
            <w:pPr>
              <w:spacing w:line="300" w:lineRule="exact"/>
              <w:jc w:val="center"/>
              <w:rPr>
                <w:rFonts w:ascii="宋体" w:hAnsi="宋体"/>
                <w:szCs w:val="21"/>
              </w:rPr>
            </w:pPr>
            <w:r>
              <w:rPr>
                <w:rFonts w:ascii="宋体" w:hAnsi="宋体" w:hint="eastAsia"/>
                <w:szCs w:val="21"/>
              </w:rPr>
              <w:t>无</w:t>
            </w:r>
          </w:p>
        </w:tc>
      </w:tr>
      <w:tr w:rsidR="00221313" w:rsidTr="00221313">
        <w:trPr>
          <w:cantSplit/>
          <w:trHeight w:val="711"/>
        </w:trPr>
        <w:tc>
          <w:tcPr>
            <w:tcW w:w="1353" w:type="dxa"/>
            <w:tcBorders>
              <w:top w:val="single" w:sz="4" w:space="0" w:color="auto"/>
              <w:left w:val="single" w:sz="4" w:space="0" w:color="auto"/>
              <w:bottom w:val="single" w:sz="4" w:space="0" w:color="auto"/>
              <w:right w:val="single" w:sz="4" w:space="0" w:color="auto"/>
            </w:tcBorders>
            <w:vAlign w:val="center"/>
            <w:hideMark/>
          </w:tcPr>
          <w:p w:rsidR="00221313" w:rsidRDefault="00221313">
            <w:pPr>
              <w:spacing w:line="300" w:lineRule="exact"/>
              <w:jc w:val="center"/>
              <w:rPr>
                <w:rFonts w:ascii="宋体" w:hAnsi="宋体"/>
                <w:szCs w:val="21"/>
              </w:rPr>
            </w:pPr>
            <w:r>
              <w:rPr>
                <w:rFonts w:ascii="宋体" w:hAnsi="宋体" w:hint="eastAsia"/>
                <w:szCs w:val="21"/>
              </w:rPr>
              <w:t>张三柱</w:t>
            </w:r>
          </w:p>
        </w:tc>
        <w:tc>
          <w:tcPr>
            <w:tcW w:w="2320" w:type="dxa"/>
            <w:tcBorders>
              <w:top w:val="single" w:sz="4" w:space="0" w:color="auto"/>
              <w:left w:val="single" w:sz="4" w:space="0" w:color="auto"/>
              <w:bottom w:val="single" w:sz="4" w:space="0" w:color="auto"/>
              <w:right w:val="single" w:sz="4" w:space="0" w:color="auto"/>
            </w:tcBorders>
            <w:vAlign w:val="center"/>
            <w:hideMark/>
          </w:tcPr>
          <w:p w:rsidR="00221313" w:rsidRDefault="00221313">
            <w:pPr>
              <w:spacing w:line="300" w:lineRule="exact"/>
              <w:jc w:val="center"/>
              <w:rPr>
                <w:rFonts w:ascii="宋体" w:hAnsi="宋体"/>
                <w:szCs w:val="21"/>
              </w:rPr>
            </w:pPr>
            <w:r>
              <w:rPr>
                <w:rFonts w:ascii="宋体" w:hAnsi="宋体" w:hint="eastAsia"/>
                <w:szCs w:val="21"/>
              </w:rPr>
              <w:t>土木工程专业课程设计指导书</w:t>
            </w:r>
          </w:p>
        </w:tc>
        <w:tc>
          <w:tcPr>
            <w:tcW w:w="2496" w:type="dxa"/>
            <w:tcBorders>
              <w:top w:val="single" w:sz="4" w:space="0" w:color="auto"/>
              <w:left w:val="single" w:sz="4" w:space="0" w:color="auto"/>
              <w:bottom w:val="single" w:sz="4" w:space="0" w:color="auto"/>
              <w:right w:val="single" w:sz="4" w:space="0" w:color="auto"/>
            </w:tcBorders>
            <w:vAlign w:val="center"/>
            <w:hideMark/>
          </w:tcPr>
          <w:p w:rsidR="00221313" w:rsidRDefault="00221313">
            <w:pPr>
              <w:spacing w:line="300" w:lineRule="exact"/>
              <w:jc w:val="center"/>
              <w:rPr>
                <w:rFonts w:ascii="宋体" w:hAnsi="宋体"/>
                <w:szCs w:val="21"/>
              </w:rPr>
            </w:pPr>
            <w:r>
              <w:rPr>
                <w:rFonts w:ascii="宋体" w:hAnsi="宋体" w:hint="eastAsia"/>
                <w:szCs w:val="21"/>
              </w:rPr>
              <w:t>中国水利水电出版社</w:t>
            </w:r>
          </w:p>
        </w:tc>
        <w:tc>
          <w:tcPr>
            <w:tcW w:w="1319" w:type="dxa"/>
            <w:tcBorders>
              <w:top w:val="single" w:sz="4" w:space="0" w:color="auto"/>
              <w:left w:val="single" w:sz="4" w:space="0" w:color="auto"/>
              <w:bottom w:val="single" w:sz="4" w:space="0" w:color="auto"/>
              <w:right w:val="single" w:sz="4" w:space="0" w:color="auto"/>
            </w:tcBorders>
            <w:vAlign w:val="center"/>
            <w:hideMark/>
          </w:tcPr>
          <w:p w:rsidR="00221313" w:rsidRDefault="00221313">
            <w:pPr>
              <w:spacing w:line="300" w:lineRule="exact"/>
              <w:jc w:val="center"/>
              <w:rPr>
                <w:rFonts w:ascii="宋体" w:hAnsi="宋体"/>
                <w:szCs w:val="21"/>
              </w:rPr>
            </w:pPr>
            <w:r>
              <w:rPr>
                <w:rFonts w:ascii="宋体" w:hAnsi="宋体" w:hint="eastAsia"/>
                <w:szCs w:val="21"/>
              </w:rPr>
              <w:t>2013.3</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1313" w:rsidRDefault="00221313">
            <w:pPr>
              <w:spacing w:line="300" w:lineRule="exact"/>
              <w:jc w:val="center"/>
              <w:rPr>
                <w:rFonts w:ascii="宋体" w:hAnsi="宋体"/>
                <w:szCs w:val="21"/>
              </w:rPr>
            </w:pPr>
            <w:r>
              <w:rPr>
                <w:rFonts w:ascii="宋体" w:hAnsi="宋体" w:hint="eastAsia"/>
                <w:szCs w:val="21"/>
              </w:rPr>
              <w:t>无</w:t>
            </w:r>
          </w:p>
        </w:tc>
      </w:tr>
    </w:tbl>
    <w:p w:rsidR="0056501A" w:rsidRPr="00125ED4" w:rsidRDefault="00125ED4" w:rsidP="00125ED4">
      <w:pPr>
        <w:snapToGrid w:val="0"/>
        <w:spacing w:beforeLines="50" w:before="156" w:line="300" w:lineRule="auto"/>
        <w:ind w:firstLineChars="29" w:firstLine="70"/>
        <w:outlineLvl w:val="2"/>
        <w:rPr>
          <w:rFonts w:asciiTheme="majorEastAsia" w:eastAsiaTheme="majorEastAsia" w:hAnsiTheme="majorEastAsia"/>
          <w:b/>
          <w:sz w:val="24"/>
        </w:rPr>
      </w:pPr>
      <w:r>
        <w:rPr>
          <w:rFonts w:asciiTheme="majorEastAsia" w:eastAsiaTheme="majorEastAsia" w:hAnsiTheme="majorEastAsia" w:hint="eastAsia"/>
          <w:b/>
          <w:sz w:val="24"/>
        </w:rPr>
        <w:t>4</w:t>
      </w:r>
      <w:r>
        <w:rPr>
          <w:rFonts w:asciiTheme="majorEastAsia" w:eastAsiaTheme="majorEastAsia" w:hAnsiTheme="majorEastAsia"/>
          <w:b/>
          <w:sz w:val="24"/>
        </w:rPr>
        <w:t>.2.4</w:t>
      </w:r>
      <w:r w:rsidR="002D7189" w:rsidRPr="00125ED4">
        <w:rPr>
          <w:rFonts w:asciiTheme="majorEastAsia" w:eastAsiaTheme="majorEastAsia" w:hAnsiTheme="majorEastAsia" w:hint="eastAsia"/>
          <w:b/>
          <w:sz w:val="24"/>
        </w:rPr>
        <w:t>学科基础课、专业主干课使用获省部级以上奖励或同行公认优秀教材比例？选用境外原版教材情况？自编教材情况？</w:t>
      </w:r>
    </w:p>
    <w:p w:rsidR="0056501A" w:rsidRDefault="0056501A">
      <w:pPr>
        <w:widowControl/>
        <w:jc w:val="left"/>
        <w:rPr>
          <w:rFonts w:ascii="仿宋_GB2312" w:eastAsia="仿宋_GB2312" w:hAnsi="宋体"/>
          <w:bCs/>
          <w:kern w:val="0"/>
          <w:sz w:val="28"/>
          <w:szCs w:val="28"/>
        </w:rPr>
      </w:pPr>
      <w:r>
        <w:rPr>
          <w:rFonts w:ascii="仿宋_GB2312" w:eastAsia="仿宋_GB2312" w:hAnsi="宋体"/>
          <w:bCs/>
          <w:sz w:val="28"/>
          <w:szCs w:val="28"/>
        </w:rPr>
        <w:br w:type="page"/>
      </w:r>
    </w:p>
    <w:p w:rsidR="002D7189" w:rsidRPr="008F26C1" w:rsidRDefault="002D7189" w:rsidP="00924110">
      <w:pPr>
        <w:pStyle w:val="p0"/>
        <w:adjustRightInd w:val="0"/>
        <w:snapToGrid w:val="0"/>
        <w:spacing w:line="440" w:lineRule="exact"/>
        <w:ind w:firstLineChars="200" w:firstLine="560"/>
        <w:rPr>
          <w:rFonts w:ascii="仿宋_GB2312" w:eastAsia="仿宋_GB2312" w:hAnsi="宋体"/>
          <w:bCs/>
          <w:sz w:val="28"/>
          <w:szCs w:val="28"/>
        </w:rPr>
      </w:pPr>
    </w:p>
    <w:p w:rsidR="00052847" w:rsidRDefault="00052847" w:rsidP="00052847">
      <w:pPr>
        <w:pStyle w:val="p0"/>
        <w:adjustRightInd w:val="0"/>
        <w:snapToGrid w:val="0"/>
        <w:spacing w:line="440" w:lineRule="exact"/>
        <w:ind w:firstLineChars="200" w:firstLine="560"/>
        <w:jc w:val="center"/>
        <w:rPr>
          <w:rFonts w:ascii="仿宋_GB2312" w:eastAsia="仿宋_GB2312" w:hAnsi="宋体"/>
          <w:bCs/>
          <w:sz w:val="28"/>
          <w:szCs w:val="28"/>
        </w:rPr>
      </w:pPr>
      <w:r w:rsidRPr="008F26C1">
        <w:rPr>
          <w:rFonts w:ascii="仿宋_GB2312" w:eastAsia="仿宋_GB2312" w:hAnsi="宋体" w:hint="eastAsia"/>
          <w:bCs/>
          <w:sz w:val="28"/>
          <w:szCs w:val="28"/>
        </w:rPr>
        <w:t>学科基础课</w:t>
      </w:r>
      <w:r>
        <w:rPr>
          <w:rFonts w:ascii="仿宋_GB2312" w:eastAsia="仿宋_GB2312" w:hAnsi="宋体" w:hint="eastAsia"/>
          <w:bCs/>
          <w:sz w:val="28"/>
          <w:szCs w:val="28"/>
        </w:rPr>
        <w:t>、</w:t>
      </w:r>
      <w:r>
        <w:rPr>
          <w:rFonts w:ascii="仿宋_GB2312" w:eastAsia="仿宋_GB2312" w:hAnsi="宋体"/>
          <w:bCs/>
          <w:sz w:val="28"/>
          <w:szCs w:val="28"/>
        </w:rPr>
        <w:t>主干课程教材选用情况</w:t>
      </w:r>
    </w:p>
    <w:tbl>
      <w:tblPr>
        <w:tblW w:w="875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02"/>
        <w:gridCol w:w="1417"/>
        <w:gridCol w:w="2835"/>
        <w:gridCol w:w="1701"/>
      </w:tblGrid>
      <w:tr w:rsidR="00052847" w:rsidTr="0056501A">
        <w:trPr>
          <w:trHeight w:val="482"/>
        </w:trPr>
        <w:tc>
          <w:tcPr>
            <w:tcW w:w="2802"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F23EAA">
            <w:pPr>
              <w:spacing w:line="300" w:lineRule="exact"/>
              <w:jc w:val="center"/>
              <w:rPr>
                <w:rFonts w:ascii="宋体" w:hAnsi="宋体"/>
                <w:bCs/>
                <w:szCs w:val="21"/>
              </w:rPr>
            </w:pPr>
            <w:r>
              <w:rPr>
                <w:rFonts w:ascii="宋体" w:hAnsi="宋体" w:hint="eastAsia"/>
                <w:bCs/>
                <w:szCs w:val="21"/>
              </w:rPr>
              <w:t>名     称</w:t>
            </w:r>
          </w:p>
        </w:tc>
        <w:tc>
          <w:tcPr>
            <w:tcW w:w="1417"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56501A">
            <w:pPr>
              <w:spacing w:line="300" w:lineRule="exact"/>
              <w:jc w:val="center"/>
              <w:rPr>
                <w:rFonts w:ascii="宋体" w:hAnsi="宋体"/>
                <w:bCs/>
                <w:szCs w:val="21"/>
              </w:rPr>
            </w:pPr>
            <w:r>
              <w:rPr>
                <w:rFonts w:ascii="宋体" w:hAnsi="宋体" w:hint="eastAsia"/>
                <w:bCs/>
                <w:szCs w:val="21"/>
              </w:rPr>
              <w:t>出 版 社</w:t>
            </w:r>
          </w:p>
        </w:tc>
        <w:tc>
          <w:tcPr>
            <w:tcW w:w="2835" w:type="dxa"/>
            <w:tcBorders>
              <w:top w:val="single" w:sz="4" w:space="0" w:color="auto"/>
              <w:left w:val="single" w:sz="4" w:space="0" w:color="auto"/>
              <w:bottom w:val="single" w:sz="4" w:space="0" w:color="auto"/>
              <w:right w:val="single" w:sz="4" w:space="0" w:color="auto"/>
            </w:tcBorders>
            <w:vAlign w:val="center"/>
          </w:tcPr>
          <w:p w:rsidR="00052847" w:rsidRDefault="00052847" w:rsidP="00F23EAA">
            <w:pPr>
              <w:spacing w:line="300" w:lineRule="exact"/>
              <w:jc w:val="center"/>
              <w:rPr>
                <w:rFonts w:ascii="宋体" w:hAnsi="宋体"/>
                <w:bCs/>
                <w:szCs w:val="21"/>
              </w:rPr>
            </w:pPr>
            <w:r>
              <w:rPr>
                <w:rFonts w:ascii="宋体" w:hAnsi="宋体"/>
                <w:bCs/>
                <w:szCs w:val="21"/>
              </w:rPr>
              <w:t>教材获奖情况</w:t>
            </w:r>
          </w:p>
        </w:tc>
        <w:tc>
          <w:tcPr>
            <w:tcW w:w="1701"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56501A">
            <w:pPr>
              <w:spacing w:line="300" w:lineRule="exact"/>
              <w:jc w:val="center"/>
              <w:rPr>
                <w:rFonts w:ascii="宋体" w:hAnsi="宋体"/>
                <w:bCs/>
                <w:szCs w:val="21"/>
              </w:rPr>
            </w:pPr>
            <w:r>
              <w:rPr>
                <w:rFonts w:ascii="宋体" w:hAnsi="宋体" w:hint="eastAsia"/>
                <w:bCs/>
                <w:szCs w:val="21"/>
              </w:rPr>
              <w:t>出版时间</w:t>
            </w:r>
          </w:p>
        </w:tc>
      </w:tr>
      <w:tr w:rsidR="00052847" w:rsidTr="0056501A">
        <w:trPr>
          <w:trHeight w:val="454"/>
        </w:trPr>
        <w:tc>
          <w:tcPr>
            <w:tcW w:w="2802"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F23EAA">
            <w:pPr>
              <w:autoSpaceDE w:val="0"/>
              <w:autoSpaceDN w:val="0"/>
              <w:rPr>
                <w:rFonts w:ascii="宋体" w:hAnsi="宋体"/>
                <w:bCs/>
                <w:szCs w:val="21"/>
              </w:rPr>
            </w:pPr>
            <w:r>
              <w:rPr>
                <w:rFonts w:ascii="宋体" w:hAnsi="宋体" w:hint="eastAsia"/>
                <w:szCs w:val="21"/>
              </w:rPr>
              <w:t>钢结构</w:t>
            </w:r>
          </w:p>
        </w:tc>
        <w:tc>
          <w:tcPr>
            <w:tcW w:w="1417"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F23EAA">
            <w:pPr>
              <w:autoSpaceDE w:val="0"/>
              <w:autoSpaceDN w:val="0"/>
              <w:jc w:val="center"/>
              <w:rPr>
                <w:rFonts w:ascii="宋体" w:hAnsi="宋体"/>
                <w:bCs/>
                <w:szCs w:val="21"/>
              </w:rPr>
            </w:pPr>
            <w:r>
              <w:rPr>
                <w:rFonts w:ascii="宋体" w:hAnsi="宋体" w:hint="eastAsia"/>
                <w:szCs w:val="21"/>
              </w:rPr>
              <w:t>电力</w:t>
            </w:r>
          </w:p>
        </w:tc>
        <w:tc>
          <w:tcPr>
            <w:tcW w:w="2835" w:type="dxa"/>
            <w:tcBorders>
              <w:top w:val="single" w:sz="4" w:space="0" w:color="auto"/>
              <w:left w:val="single" w:sz="4" w:space="0" w:color="auto"/>
              <w:bottom w:val="single" w:sz="4" w:space="0" w:color="auto"/>
              <w:right w:val="single" w:sz="4" w:space="0" w:color="auto"/>
            </w:tcBorders>
            <w:vAlign w:val="center"/>
          </w:tcPr>
          <w:p w:rsidR="00052847" w:rsidRDefault="00052847" w:rsidP="00F23EAA">
            <w:pPr>
              <w:spacing w:line="300" w:lineRule="exact"/>
              <w:ind w:firstLine="240"/>
              <w:rPr>
                <w:rFonts w:ascii="宋体" w:hAnsi="宋体"/>
                <w:bCs/>
                <w:szCs w:val="21"/>
              </w:rPr>
            </w:pPr>
            <w:r>
              <w:rPr>
                <w:rFonts w:ascii="宋体" w:hAnsi="宋体"/>
                <w:bCs/>
                <w:szCs w:val="21"/>
              </w:rPr>
              <w:t>国家规划教材</w:t>
            </w:r>
            <w:r>
              <w:rPr>
                <w:rFonts w:ascii="宋体" w:hAnsi="宋体" w:hint="eastAsia"/>
                <w:bCs/>
                <w:szCs w:val="21"/>
              </w:rPr>
              <w:t>、</w:t>
            </w:r>
            <w:r>
              <w:rPr>
                <w:rFonts w:ascii="宋体" w:hAnsi="宋体"/>
                <w:bCs/>
                <w:szCs w:val="21"/>
              </w:rPr>
              <w:t>优秀教材</w:t>
            </w:r>
          </w:p>
        </w:tc>
        <w:tc>
          <w:tcPr>
            <w:tcW w:w="1701"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56501A">
            <w:pPr>
              <w:spacing w:line="300" w:lineRule="exact"/>
              <w:ind w:firstLine="240"/>
              <w:jc w:val="center"/>
              <w:rPr>
                <w:rFonts w:ascii="宋体" w:hAnsi="宋体"/>
                <w:bCs/>
                <w:szCs w:val="21"/>
              </w:rPr>
            </w:pPr>
            <w:r>
              <w:rPr>
                <w:rFonts w:ascii="宋体" w:hAnsi="宋体" w:hint="eastAsia"/>
                <w:bCs/>
                <w:szCs w:val="21"/>
              </w:rPr>
              <w:t>2012</w:t>
            </w:r>
          </w:p>
        </w:tc>
      </w:tr>
      <w:tr w:rsidR="00052847" w:rsidTr="0056501A">
        <w:trPr>
          <w:trHeight w:val="454"/>
        </w:trPr>
        <w:tc>
          <w:tcPr>
            <w:tcW w:w="2802"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F23EAA">
            <w:pPr>
              <w:autoSpaceDE w:val="0"/>
              <w:autoSpaceDN w:val="0"/>
              <w:rPr>
                <w:rFonts w:ascii="宋体" w:hAnsi="宋体"/>
                <w:bCs/>
                <w:szCs w:val="21"/>
              </w:rPr>
            </w:pPr>
            <w:r>
              <w:rPr>
                <w:rFonts w:ascii="宋体" w:hAnsi="宋体" w:hint="eastAsia"/>
                <w:szCs w:val="21"/>
              </w:rPr>
              <w:t>建筑施工</w:t>
            </w:r>
          </w:p>
        </w:tc>
        <w:tc>
          <w:tcPr>
            <w:tcW w:w="1417"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F23EAA">
            <w:pPr>
              <w:spacing w:line="300" w:lineRule="exact"/>
              <w:jc w:val="center"/>
              <w:rPr>
                <w:rFonts w:ascii="宋体" w:hAnsi="宋体"/>
                <w:bCs/>
                <w:szCs w:val="21"/>
              </w:rPr>
            </w:pPr>
            <w:r>
              <w:rPr>
                <w:rFonts w:ascii="宋体" w:hAnsi="宋体" w:hint="eastAsia"/>
                <w:bCs/>
                <w:szCs w:val="21"/>
              </w:rPr>
              <w:t>同济大学</w:t>
            </w:r>
          </w:p>
        </w:tc>
        <w:tc>
          <w:tcPr>
            <w:tcW w:w="2835" w:type="dxa"/>
            <w:tcBorders>
              <w:top w:val="single" w:sz="4" w:space="0" w:color="auto"/>
              <w:left w:val="single" w:sz="4" w:space="0" w:color="auto"/>
              <w:bottom w:val="single" w:sz="4" w:space="0" w:color="auto"/>
              <w:right w:val="single" w:sz="4" w:space="0" w:color="auto"/>
            </w:tcBorders>
            <w:vAlign w:val="center"/>
          </w:tcPr>
          <w:p w:rsidR="00052847" w:rsidRDefault="00052847" w:rsidP="00F23EAA">
            <w:pPr>
              <w:spacing w:line="300" w:lineRule="exact"/>
              <w:ind w:firstLine="240"/>
              <w:rPr>
                <w:rFonts w:ascii="宋体" w:hAnsi="宋体"/>
                <w:bCs/>
                <w:szCs w:val="21"/>
              </w:rPr>
            </w:pPr>
            <w:r>
              <w:rPr>
                <w:rFonts w:ascii="宋体" w:hAnsi="宋体"/>
                <w:bCs/>
                <w:szCs w:val="21"/>
              </w:rPr>
              <w:t>国家规划教材</w:t>
            </w:r>
            <w:r>
              <w:rPr>
                <w:rFonts w:ascii="宋体" w:hAnsi="宋体" w:hint="eastAsia"/>
                <w:bCs/>
                <w:szCs w:val="21"/>
              </w:rPr>
              <w:t>、</w:t>
            </w:r>
            <w:r>
              <w:rPr>
                <w:rFonts w:ascii="宋体" w:hAnsi="宋体"/>
                <w:bCs/>
                <w:szCs w:val="21"/>
              </w:rPr>
              <w:t>优秀教材</w:t>
            </w:r>
          </w:p>
        </w:tc>
        <w:tc>
          <w:tcPr>
            <w:tcW w:w="1701"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56501A">
            <w:pPr>
              <w:spacing w:line="300" w:lineRule="exact"/>
              <w:ind w:firstLine="240"/>
              <w:jc w:val="center"/>
              <w:rPr>
                <w:rFonts w:ascii="宋体" w:hAnsi="宋体"/>
                <w:bCs/>
                <w:szCs w:val="21"/>
              </w:rPr>
            </w:pPr>
            <w:r>
              <w:rPr>
                <w:rFonts w:ascii="宋体" w:hAnsi="宋体" w:hint="eastAsia"/>
                <w:bCs/>
                <w:szCs w:val="21"/>
              </w:rPr>
              <w:t>2012</w:t>
            </w:r>
          </w:p>
        </w:tc>
      </w:tr>
      <w:tr w:rsidR="00052847" w:rsidTr="0056501A">
        <w:trPr>
          <w:trHeight w:val="454"/>
        </w:trPr>
        <w:tc>
          <w:tcPr>
            <w:tcW w:w="2802"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F23EAA">
            <w:pPr>
              <w:autoSpaceDE w:val="0"/>
              <w:autoSpaceDN w:val="0"/>
              <w:rPr>
                <w:rFonts w:ascii="宋体" w:hAnsi="宋体"/>
                <w:bCs/>
                <w:szCs w:val="21"/>
              </w:rPr>
            </w:pPr>
            <w:r>
              <w:rPr>
                <w:rFonts w:ascii="宋体" w:hAnsi="宋体" w:hint="eastAsia"/>
                <w:szCs w:val="21"/>
              </w:rPr>
              <w:t>荷载与结构设计方法</w:t>
            </w:r>
          </w:p>
        </w:tc>
        <w:tc>
          <w:tcPr>
            <w:tcW w:w="1417"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F23EAA">
            <w:pPr>
              <w:spacing w:line="300" w:lineRule="exact"/>
              <w:jc w:val="center"/>
              <w:rPr>
                <w:rFonts w:ascii="宋体" w:hAnsi="宋体"/>
                <w:bCs/>
                <w:szCs w:val="21"/>
              </w:rPr>
            </w:pPr>
            <w:r>
              <w:rPr>
                <w:rFonts w:ascii="宋体" w:hAnsi="宋体" w:hint="eastAsia"/>
                <w:bCs/>
                <w:szCs w:val="21"/>
              </w:rPr>
              <w:t>高等教育</w:t>
            </w:r>
          </w:p>
        </w:tc>
        <w:tc>
          <w:tcPr>
            <w:tcW w:w="2835" w:type="dxa"/>
            <w:tcBorders>
              <w:top w:val="single" w:sz="4" w:space="0" w:color="auto"/>
              <w:left w:val="single" w:sz="4" w:space="0" w:color="auto"/>
              <w:bottom w:val="single" w:sz="4" w:space="0" w:color="auto"/>
              <w:right w:val="single" w:sz="4" w:space="0" w:color="auto"/>
            </w:tcBorders>
            <w:vAlign w:val="center"/>
          </w:tcPr>
          <w:p w:rsidR="00052847" w:rsidRDefault="00052847" w:rsidP="00F23EAA">
            <w:pPr>
              <w:spacing w:line="300" w:lineRule="exact"/>
              <w:ind w:firstLine="240"/>
              <w:rPr>
                <w:rFonts w:ascii="宋体" w:hAnsi="宋体"/>
                <w:bCs/>
                <w:szCs w:val="21"/>
              </w:rPr>
            </w:pPr>
            <w:r>
              <w:rPr>
                <w:rFonts w:ascii="宋体" w:hAnsi="宋体"/>
                <w:bCs/>
                <w:szCs w:val="21"/>
              </w:rPr>
              <w:t>国家规划教材</w:t>
            </w:r>
          </w:p>
        </w:tc>
        <w:tc>
          <w:tcPr>
            <w:tcW w:w="1701"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56501A">
            <w:pPr>
              <w:spacing w:line="300" w:lineRule="exact"/>
              <w:ind w:firstLine="240"/>
              <w:jc w:val="center"/>
              <w:rPr>
                <w:rFonts w:ascii="宋体" w:hAnsi="宋体"/>
                <w:bCs/>
                <w:szCs w:val="21"/>
              </w:rPr>
            </w:pPr>
            <w:r>
              <w:rPr>
                <w:rFonts w:ascii="宋体" w:hAnsi="宋体" w:hint="eastAsia"/>
                <w:bCs/>
                <w:szCs w:val="21"/>
              </w:rPr>
              <w:t>2010</w:t>
            </w:r>
          </w:p>
        </w:tc>
      </w:tr>
      <w:tr w:rsidR="00052847" w:rsidTr="0056501A">
        <w:trPr>
          <w:trHeight w:val="454"/>
        </w:trPr>
        <w:tc>
          <w:tcPr>
            <w:tcW w:w="2802"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F23EAA">
            <w:pPr>
              <w:autoSpaceDE w:val="0"/>
              <w:autoSpaceDN w:val="0"/>
              <w:rPr>
                <w:rFonts w:ascii="宋体" w:hAnsi="宋体"/>
                <w:bCs/>
                <w:szCs w:val="21"/>
              </w:rPr>
            </w:pPr>
            <w:r>
              <w:rPr>
                <w:rFonts w:ascii="宋体" w:hAnsi="宋体" w:hint="eastAsia"/>
                <w:szCs w:val="21"/>
              </w:rPr>
              <w:t>建筑制图</w:t>
            </w:r>
          </w:p>
        </w:tc>
        <w:tc>
          <w:tcPr>
            <w:tcW w:w="1417"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F23EAA">
            <w:pPr>
              <w:spacing w:line="300" w:lineRule="exact"/>
              <w:jc w:val="center"/>
              <w:rPr>
                <w:rFonts w:ascii="宋体" w:hAnsi="宋体"/>
                <w:bCs/>
                <w:szCs w:val="21"/>
              </w:rPr>
            </w:pPr>
            <w:r>
              <w:rPr>
                <w:rFonts w:ascii="宋体" w:hAnsi="宋体" w:hint="eastAsia"/>
                <w:bCs/>
                <w:szCs w:val="21"/>
              </w:rPr>
              <w:t>高教京</w:t>
            </w:r>
          </w:p>
        </w:tc>
        <w:tc>
          <w:tcPr>
            <w:tcW w:w="2835" w:type="dxa"/>
            <w:tcBorders>
              <w:top w:val="single" w:sz="4" w:space="0" w:color="auto"/>
              <w:left w:val="single" w:sz="4" w:space="0" w:color="auto"/>
              <w:bottom w:val="single" w:sz="4" w:space="0" w:color="auto"/>
              <w:right w:val="single" w:sz="4" w:space="0" w:color="auto"/>
            </w:tcBorders>
            <w:vAlign w:val="center"/>
          </w:tcPr>
          <w:p w:rsidR="00052847" w:rsidRDefault="00052847" w:rsidP="00F23EAA">
            <w:pPr>
              <w:spacing w:line="300" w:lineRule="exact"/>
              <w:ind w:firstLine="240"/>
              <w:rPr>
                <w:rFonts w:ascii="宋体" w:hAnsi="宋体"/>
                <w:bCs/>
                <w:szCs w:val="21"/>
              </w:rPr>
            </w:pPr>
            <w:r>
              <w:rPr>
                <w:rFonts w:ascii="宋体" w:hAnsi="宋体"/>
                <w:bCs/>
                <w:szCs w:val="21"/>
              </w:rPr>
              <w:t>国家规划教材</w:t>
            </w:r>
            <w:r>
              <w:rPr>
                <w:rFonts w:ascii="宋体" w:hAnsi="宋体" w:hint="eastAsia"/>
                <w:bCs/>
                <w:szCs w:val="21"/>
              </w:rPr>
              <w:t>、</w:t>
            </w:r>
            <w:r>
              <w:rPr>
                <w:rFonts w:ascii="宋体" w:hAnsi="宋体"/>
                <w:bCs/>
                <w:szCs w:val="21"/>
              </w:rPr>
              <w:t>优秀教材</w:t>
            </w:r>
          </w:p>
        </w:tc>
        <w:tc>
          <w:tcPr>
            <w:tcW w:w="1701"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56501A">
            <w:pPr>
              <w:spacing w:line="300" w:lineRule="exact"/>
              <w:ind w:firstLine="240"/>
              <w:jc w:val="center"/>
              <w:rPr>
                <w:rFonts w:ascii="宋体" w:hAnsi="宋体"/>
                <w:bCs/>
                <w:szCs w:val="21"/>
              </w:rPr>
            </w:pPr>
            <w:r>
              <w:rPr>
                <w:rFonts w:ascii="宋体" w:hAnsi="宋体" w:hint="eastAsia"/>
                <w:bCs/>
                <w:szCs w:val="21"/>
              </w:rPr>
              <w:t>2012</w:t>
            </w:r>
          </w:p>
        </w:tc>
      </w:tr>
      <w:tr w:rsidR="00052847" w:rsidTr="0056501A">
        <w:trPr>
          <w:trHeight w:val="454"/>
        </w:trPr>
        <w:tc>
          <w:tcPr>
            <w:tcW w:w="2802"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F23EAA">
            <w:pPr>
              <w:autoSpaceDE w:val="0"/>
              <w:autoSpaceDN w:val="0"/>
              <w:rPr>
                <w:rFonts w:ascii="宋体" w:hAnsi="宋体"/>
                <w:bCs/>
                <w:szCs w:val="21"/>
              </w:rPr>
            </w:pPr>
            <w:r>
              <w:rPr>
                <w:rFonts w:ascii="宋体" w:hAnsi="宋体" w:hint="eastAsia"/>
                <w:szCs w:val="21"/>
              </w:rPr>
              <w:t>建筑制图习题集</w:t>
            </w:r>
          </w:p>
        </w:tc>
        <w:tc>
          <w:tcPr>
            <w:tcW w:w="1417"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F23EAA">
            <w:pPr>
              <w:spacing w:line="300" w:lineRule="exact"/>
              <w:jc w:val="center"/>
              <w:rPr>
                <w:rFonts w:ascii="宋体" w:hAnsi="宋体"/>
                <w:bCs/>
                <w:szCs w:val="21"/>
              </w:rPr>
            </w:pPr>
            <w:r>
              <w:rPr>
                <w:rFonts w:ascii="宋体" w:hAnsi="宋体" w:hint="eastAsia"/>
                <w:bCs/>
                <w:szCs w:val="21"/>
              </w:rPr>
              <w:t>高教京</w:t>
            </w:r>
          </w:p>
        </w:tc>
        <w:tc>
          <w:tcPr>
            <w:tcW w:w="2835" w:type="dxa"/>
            <w:tcBorders>
              <w:top w:val="single" w:sz="4" w:space="0" w:color="auto"/>
              <w:left w:val="single" w:sz="4" w:space="0" w:color="auto"/>
              <w:bottom w:val="single" w:sz="4" w:space="0" w:color="auto"/>
              <w:right w:val="single" w:sz="4" w:space="0" w:color="auto"/>
            </w:tcBorders>
            <w:vAlign w:val="center"/>
          </w:tcPr>
          <w:p w:rsidR="00052847" w:rsidRDefault="00052847" w:rsidP="00F23EAA">
            <w:pPr>
              <w:spacing w:line="300" w:lineRule="exact"/>
              <w:ind w:firstLine="240"/>
              <w:rPr>
                <w:rFonts w:ascii="宋体" w:hAnsi="宋体"/>
                <w:bCs/>
                <w:szCs w:val="21"/>
              </w:rPr>
            </w:pPr>
            <w:r>
              <w:rPr>
                <w:rFonts w:ascii="宋体" w:hAnsi="宋体"/>
                <w:bCs/>
                <w:szCs w:val="21"/>
              </w:rPr>
              <w:t>国家规划教材</w:t>
            </w:r>
          </w:p>
        </w:tc>
        <w:tc>
          <w:tcPr>
            <w:tcW w:w="1701"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56501A">
            <w:pPr>
              <w:spacing w:line="300" w:lineRule="exact"/>
              <w:ind w:firstLine="240"/>
              <w:jc w:val="center"/>
              <w:rPr>
                <w:rFonts w:ascii="宋体" w:hAnsi="宋体"/>
                <w:bCs/>
                <w:szCs w:val="21"/>
              </w:rPr>
            </w:pPr>
            <w:r>
              <w:rPr>
                <w:rFonts w:ascii="宋体" w:hAnsi="宋体" w:hint="eastAsia"/>
                <w:bCs/>
                <w:szCs w:val="21"/>
              </w:rPr>
              <w:t>2012</w:t>
            </w:r>
          </w:p>
        </w:tc>
      </w:tr>
      <w:tr w:rsidR="00052847" w:rsidTr="0056501A">
        <w:trPr>
          <w:trHeight w:val="454"/>
        </w:trPr>
        <w:tc>
          <w:tcPr>
            <w:tcW w:w="2802"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F23EAA">
            <w:pPr>
              <w:autoSpaceDE w:val="0"/>
              <w:autoSpaceDN w:val="0"/>
              <w:rPr>
                <w:rFonts w:ascii="宋体" w:hAnsi="宋体"/>
                <w:bCs/>
                <w:szCs w:val="21"/>
              </w:rPr>
            </w:pPr>
            <w:r>
              <w:rPr>
                <w:rFonts w:ascii="宋体" w:hAnsi="宋体" w:hint="eastAsia"/>
                <w:szCs w:val="21"/>
              </w:rPr>
              <w:t>混凝土结构设计原理</w:t>
            </w:r>
          </w:p>
        </w:tc>
        <w:tc>
          <w:tcPr>
            <w:tcW w:w="1417"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F23EAA">
            <w:pPr>
              <w:spacing w:line="300" w:lineRule="exact"/>
              <w:jc w:val="center"/>
              <w:rPr>
                <w:rFonts w:ascii="宋体" w:hAnsi="宋体"/>
                <w:bCs/>
                <w:szCs w:val="21"/>
              </w:rPr>
            </w:pPr>
            <w:r>
              <w:rPr>
                <w:rFonts w:ascii="宋体" w:hAnsi="宋体" w:hint="eastAsia"/>
                <w:bCs/>
                <w:szCs w:val="21"/>
              </w:rPr>
              <w:t>高教京</w:t>
            </w:r>
          </w:p>
        </w:tc>
        <w:tc>
          <w:tcPr>
            <w:tcW w:w="2835" w:type="dxa"/>
            <w:tcBorders>
              <w:top w:val="single" w:sz="4" w:space="0" w:color="auto"/>
              <w:left w:val="single" w:sz="4" w:space="0" w:color="auto"/>
              <w:bottom w:val="single" w:sz="4" w:space="0" w:color="auto"/>
              <w:right w:val="single" w:sz="4" w:space="0" w:color="auto"/>
            </w:tcBorders>
            <w:vAlign w:val="center"/>
          </w:tcPr>
          <w:p w:rsidR="00052847" w:rsidRDefault="00052847" w:rsidP="00F23EAA">
            <w:pPr>
              <w:spacing w:line="300" w:lineRule="exact"/>
              <w:ind w:firstLine="240"/>
              <w:rPr>
                <w:rFonts w:ascii="宋体" w:hAnsi="宋体"/>
                <w:bCs/>
                <w:szCs w:val="21"/>
              </w:rPr>
            </w:pPr>
            <w:r>
              <w:rPr>
                <w:rFonts w:ascii="宋体" w:hAnsi="宋体"/>
                <w:bCs/>
                <w:szCs w:val="21"/>
              </w:rPr>
              <w:t>国家规划教材</w:t>
            </w:r>
            <w:r>
              <w:rPr>
                <w:rFonts w:ascii="宋体" w:hAnsi="宋体" w:hint="eastAsia"/>
                <w:bCs/>
                <w:szCs w:val="21"/>
              </w:rPr>
              <w:t>、</w:t>
            </w:r>
            <w:r>
              <w:rPr>
                <w:rFonts w:ascii="宋体" w:hAnsi="宋体"/>
                <w:bCs/>
                <w:szCs w:val="21"/>
              </w:rPr>
              <w:t>优秀教材</w:t>
            </w:r>
          </w:p>
        </w:tc>
        <w:tc>
          <w:tcPr>
            <w:tcW w:w="1701"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56501A">
            <w:pPr>
              <w:spacing w:line="300" w:lineRule="exact"/>
              <w:ind w:firstLine="240"/>
              <w:jc w:val="center"/>
              <w:rPr>
                <w:rFonts w:ascii="宋体" w:hAnsi="宋体"/>
                <w:bCs/>
                <w:szCs w:val="21"/>
              </w:rPr>
            </w:pPr>
            <w:r>
              <w:rPr>
                <w:rFonts w:ascii="宋体" w:hAnsi="宋体" w:hint="eastAsia"/>
                <w:bCs/>
                <w:szCs w:val="21"/>
              </w:rPr>
              <w:t>2012</w:t>
            </w:r>
          </w:p>
        </w:tc>
      </w:tr>
      <w:tr w:rsidR="00052847" w:rsidTr="0056501A">
        <w:trPr>
          <w:trHeight w:val="454"/>
        </w:trPr>
        <w:tc>
          <w:tcPr>
            <w:tcW w:w="2802"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F23EAA">
            <w:pPr>
              <w:autoSpaceDE w:val="0"/>
              <w:autoSpaceDN w:val="0"/>
              <w:rPr>
                <w:rFonts w:ascii="宋体" w:hAnsi="宋体"/>
                <w:bCs/>
                <w:szCs w:val="21"/>
              </w:rPr>
            </w:pPr>
            <w:r>
              <w:rPr>
                <w:rFonts w:ascii="宋体" w:hAnsi="宋体" w:hint="eastAsia"/>
                <w:szCs w:val="21"/>
              </w:rPr>
              <w:t>混凝土结构设计</w:t>
            </w:r>
          </w:p>
        </w:tc>
        <w:tc>
          <w:tcPr>
            <w:tcW w:w="1417"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F23EAA">
            <w:pPr>
              <w:spacing w:line="300" w:lineRule="exact"/>
              <w:jc w:val="center"/>
              <w:rPr>
                <w:rFonts w:ascii="宋体" w:hAnsi="宋体"/>
                <w:bCs/>
                <w:szCs w:val="21"/>
              </w:rPr>
            </w:pPr>
            <w:r>
              <w:rPr>
                <w:rFonts w:ascii="宋体" w:hAnsi="宋体" w:hint="eastAsia"/>
                <w:bCs/>
                <w:szCs w:val="21"/>
              </w:rPr>
              <w:t>高教京</w:t>
            </w:r>
          </w:p>
        </w:tc>
        <w:tc>
          <w:tcPr>
            <w:tcW w:w="2835" w:type="dxa"/>
            <w:tcBorders>
              <w:top w:val="single" w:sz="4" w:space="0" w:color="auto"/>
              <w:left w:val="single" w:sz="4" w:space="0" w:color="auto"/>
              <w:bottom w:val="single" w:sz="4" w:space="0" w:color="auto"/>
              <w:right w:val="single" w:sz="4" w:space="0" w:color="auto"/>
            </w:tcBorders>
            <w:vAlign w:val="center"/>
          </w:tcPr>
          <w:p w:rsidR="00052847" w:rsidRDefault="00052847" w:rsidP="00F23EAA">
            <w:pPr>
              <w:spacing w:line="300" w:lineRule="exact"/>
              <w:ind w:firstLine="240"/>
              <w:rPr>
                <w:rFonts w:ascii="宋体" w:hAnsi="宋体"/>
                <w:bCs/>
                <w:szCs w:val="21"/>
              </w:rPr>
            </w:pPr>
            <w:r>
              <w:rPr>
                <w:rFonts w:ascii="宋体" w:hAnsi="宋体"/>
                <w:bCs/>
                <w:szCs w:val="21"/>
              </w:rPr>
              <w:t>国家规划教材</w:t>
            </w:r>
            <w:r>
              <w:rPr>
                <w:rFonts w:ascii="宋体" w:hAnsi="宋体" w:hint="eastAsia"/>
                <w:bCs/>
                <w:szCs w:val="21"/>
              </w:rPr>
              <w:t>、</w:t>
            </w:r>
            <w:r>
              <w:rPr>
                <w:rFonts w:ascii="宋体" w:hAnsi="宋体"/>
                <w:bCs/>
                <w:szCs w:val="21"/>
              </w:rPr>
              <w:t>优秀教材</w:t>
            </w:r>
          </w:p>
        </w:tc>
        <w:tc>
          <w:tcPr>
            <w:tcW w:w="1701"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56501A">
            <w:pPr>
              <w:spacing w:line="300" w:lineRule="exact"/>
              <w:ind w:firstLine="240"/>
              <w:jc w:val="center"/>
              <w:rPr>
                <w:rFonts w:ascii="宋体" w:hAnsi="宋体"/>
                <w:bCs/>
                <w:szCs w:val="21"/>
              </w:rPr>
            </w:pPr>
            <w:r>
              <w:rPr>
                <w:rFonts w:ascii="宋体" w:hAnsi="宋体" w:hint="eastAsia"/>
                <w:bCs/>
                <w:szCs w:val="21"/>
              </w:rPr>
              <w:t>2012</w:t>
            </w:r>
          </w:p>
        </w:tc>
      </w:tr>
      <w:tr w:rsidR="00052847" w:rsidTr="0056501A">
        <w:trPr>
          <w:trHeight w:val="454"/>
        </w:trPr>
        <w:tc>
          <w:tcPr>
            <w:tcW w:w="2802"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F23EAA">
            <w:pPr>
              <w:autoSpaceDE w:val="0"/>
              <w:autoSpaceDN w:val="0"/>
              <w:rPr>
                <w:rFonts w:ascii="宋体" w:hAnsi="宋体"/>
                <w:bCs/>
                <w:szCs w:val="21"/>
              </w:rPr>
            </w:pPr>
            <w:r>
              <w:rPr>
                <w:rFonts w:ascii="宋体" w:hAnsi="宋体" w:hint="eastAsia"/>
                <w:szCs w:val="21"/>
              </w:rPr>
              <w:t>结构力学Ⅰ-基础教程</w:t>
            </w:r>
          </w:p>
        </w:tc>
        <w:tc>
          <w:tcPr>
            <w:tcW w:w="1417"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F23EAA">
            <w:pPr>
              <w:spacing w:line="300" w:lineRule="exact"/>
              <w:jc w:val="center"/>
              <w:rPr>
                <w:rFonts w:ascii="宋体" w:hAnsi="宋体"/>
                <w:bCs/>
                <w:szCs w:val="21"/>
              </w:rPr>
            </w:pPr>
            <w:r>
              <w:rPr>
                <w:rFonts w:ascii="宋体" w:hAnsi="宋体" w:hint="eastAsia"/>
                <w:bCs/>
                <w:szCs w:val="21"/>
              </w:rPr>
              <w:t>高教京</w:t>
            </w:r>
          </w:p>
        </w:tc>
        <w:tc>
          <w:tcPr>
            <w:tcW w:w="2835" w:type="dxa"/>
            <w:tcBorders>
              <w:top w:val="single" w:sz="4" w:space="0" w:color="auto"/>
              <w:left w:val="single" w:sz="4" w:space="0" w:color="auto"/>
              <w:bottom w:val="single" w:sz="4" w:space="0" w:color="auto"/>
              <w:right w:val="single" w:sz="4" w:space="0" w:color="auto"/>
            </w:tcBorders>
            <w:vAlign w:val="center"/>
          </w:tcPr>
          <w:p w:rsidR="00052847" w:rsidRDefault="00052847" w:rsidP="00F23EAA">
            <w:pPr>
              <w:spacing w:line="300" w:lineRule="exact"/>
              <w:ind w:firstLine="240"/>
              <w:rPr>
                <w:rFonts w:ascii="宋体" w:hAnsi="宋体"/>
                <w:bCs/>
                <w:szCs w:val="21"/>
              </w:rPr>
            </w:pPr>
            <w:r>
              <w:rPr>
                <w:rFonts w:ascii="宋体" w:hAnsi="宋体"/>
                <w:bCs/>
                <w:szCs w:val="21"/>
              </w:rPr>
              <w:t>国家规划教材</w:t>
            </w:r>
            <w:r>
              <w:rPr>
                <w:rFonts w:ascii="宋体" w:hAnsi="宋体" w:hint="eastAsia"/>
                <w:bCs/>
                <w:szCs w:val="21"/>
              </w:rPr>
              <w:t>、</w:t>
            </w:r>
            <w:r>
              <w:rPr>
                <w:rFonts w:ascii="宋体" w:hAnsi="宋体"/>
                <w:bCs/>
                <w:szCs w:val="21"/>
              </w:rPr>
              <w:t>优秀教材</w:t>
            </w:r>
          </w:p>
        </w:tc>
        <w:tc>
          <w:tcPr>
            <w:tcW w:w="1701"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56501A">
            <w:pPr>
              <w:spacing w:line="300" w:lineRule="exact"/>
              <w:ind w:firstLine="240"/>
              <w:jc w:val="center"/>
              <w:rPr>
                <w:rFonts w:ascii="宋体" w:hAnsi="宋体"/>
                <w:bCs/>
                <w:szCs w:val="21"/>
              </w:rPr>
            </w:pPr>
            <w:r>
              <w:rPr>
                <w:rFonts w:ascii="宋体" w:hAnsi="宋体" w:hint="eastAsia"/>
                <w:bCs/>
                <w:szCs w:val="21"/>
              </w:rPr>
              <w:t>2011</w:t>
            </w:r>
          </w:p>
        </w:tc>
      </w:tr>
      <w:tr w:rsidR="00052847" w:rsidTr="0056501A">
        <w:trPr>
          <w:trHeight w:val="454"/>
        </w:trPr>
        <w:tc>
          <w:tcPr>
            <w:tcW w:w="2802"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F23EAA">
            <w:pPr>
              <w:autoSpaceDE w:val="0"/>
              <w:autoSpaceDN w:val="0"/>
              <w:rPr>
                <w:rFonts w:ascii="宋体" w:hAnsi="宋体"/>
                <w:bCs/>
                <w:szCs w:val="21"/>
              </w:rPr>
            </w:pPr>
            <w:r>
              <w:rPr>
                <w:rFonts w:ascii="宋体" w:hAnsi="宋体" w:hint="eastAsia"/>
                <w:szCs w:val="21"/>
              </w:rPr>
              <w:t>结构力学II-专题教程</w:t>
            </w:r>
          </w:p>
        </w:tc>
        <w:tc>
          <w:tcPr>
            <w:tcW w:w="1417"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F23EAA">
            <w:pPr>
              <w:spacing w:line="300" w:lineRule="exact"/>
              <w:jc w:val="center"/>
              <w:rPr>
                <w:rFonts w:ascii="宋体" w:hAnsi="宋体"/>
                <w:bCs/>
                <w:szCs w:val="21"/>
              </w:rPr>
            </w:pPr>
            <w:r>
              <w:rPr>
                <w:rFonts w:ascii="宋体" w:hAnsi="宋体" w:hint="eastAsia"/>
                <w:bCs/>
                <w:szCs w:val="21"/>
              </w:rPr>
              <w:t>高教京</w:t>
            </w:r>
          </w:p>
        </w:tc>
        <w:tc>
          <w:tcPr>
            <w:tcW w:w="2835" w:type="dxa"/>
            <w:tcBorders>
              <w:top w:val="single" w:sz="4" w:space="0" w:color="auto"/>
              <w:left w:val="single" w:sz="4" w:space="0" w:color="auto"/>
              <w:bottom w:val="single" w:sz="4" w:space="0" w:color="auto"/>
              <w:right w:val="single" w:sz="4" w:space="0" w:color="auto"/>
            </w:tcBorders>
            <w:vAlign w:val="center"/>
          </w:tcPr>
          <w:p w:rsidR="00052847" w:rsidRDefault="00052847" w:rsidP="00F23EAA">
            <w:pPr>
              <w:spacing w:line="300" w:lineRule="exact"/>
              <w:ind w:firstLine="240"/>
              <w:rPr>
                <w:rFonts w:ascii="宋体" w:hAnsi="宋体"/>
                <w:bCs/>
                <w:szCs w:val="21"/>
              </w:rPr>
            </w:pPr>
            <w:r>
              <w:rPr>
                <w:rFonts w:ascii="宋体" w:hAnsi="宋体"/>
                <w:bCs/>
                <w:szCs w:val="21"/>
              </w:rPr>
              <w:t>国家规划教材</w:t>
            </w:r>
            <w:r>
              <w:rPr>
                <w:rFonts w:ascii="宋体" w:hAnsi="宋体" w:hint="eastAsia"/>
                <w:bCs/>
                <w:szCs w:val="21"/>
              </w:rPr>
              <w:t>、</w:t>
            </w:r>
            <w:r>
              <w:rPr>
                <w:rFonts w:ascii="宋体" w:hAnsi="宋体"/>
                <w:bCs/>
                <w:szCs w:val="21"/>
              </w:rPr>
              <w:t>优秀教材</w:t>
            </w:r>
          </w:p>
        </w:tc>
        <w:tc>
          <w:tcPr>
            <w:tcW w:w="1701"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56501A">
            <w:pPr>
              <w:spacing w:line="300" w:lineRule="exact"/>
              <w:ind w:firstLine="240"/>
              <w:jc w:val="center"/>
              <w:rPr>
                <w:rFonts w:ascii="宋体" w:hAnsi="宋体"/>
                <w:bCs/>
                <w:szCs w:val="21"/>
              </w:rPr>
            </w:pPr>
            <w:r>
              <w:rPr>
                <w:rFonts w:ascii="宋体" w:hAnsi="宋体" w:hint="eastAsia"/>
                <w:bCs/>
                <w:szCs w:val="21"/>
              </w:rPr>
              <w:t>2011</w:t>
            </w:r>
          </w:p>
        </w:tc>
      </w:tr>
      <w:tr w:rsidR="00052847" w:rsidTr="0056501A">
        <w:trPr>
          <w:trHeight w:val="454"/>
        </w:trPr>
        <w:tc>
          <w:tcPr>
            <w:tcW w:w="2802"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F23EAA">
            <w:pPr>
              <w:autoSpaceDE w:val="0"/>
              <w:autoSpaceDN w:val="0"/>
              <w:rPr>
                <w:rFonts w:ascii="宋体" w:hAnsi="宋体"/>
                <w:bCs/>
                <w:szCs w:val="21"/>
              </w:rPr>
            </w:pPr>
            <w:r>
              <w:rPr>
                <w:rFonts w:ascii="宋体" w:hAnsi="宋体" w:hint="eastAsia"/>
                <w:szCs w:val="21"/>
              </w:rPr>
              <w:t>钢结构-原理与设计</w:t>
            </w:r>
          </w:p>
        </w:tc>
        <w:tc>
          <w:tcPr>
            <w:tcW w:w="1417"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F23EAA">
            <w:pPr>
              <w:autoSpaceDE w:val="0"/>
              <w:autoSpaceDN w:val="0"/>
              <w:jc w:val="center"/>
              <w:rPr>
                <w:rFonts w:ascii="宋体" w:hAnsi="宋体"/>
                <w:bCs/>
                <w:szCs w:val="21"/>
              </w:rPr>
            </w:pPr>
            <w:r>
              <w:rPr>
                <w:rFonts w:ascii="宋体" w:hAnsi="宋体" w:hint="eastAsia"/>
                <w:szCs w:val="21"/>
              </w:rPr>
              <w:t>武汉理工</w:t>
            </w:r>
          </w:p>
        </w:tc>
        <w:tc>
          <w:tcPr>
            <w:tcW w:w="2835" w:type="dxa"/>
            <w:tcBorders>
              <w:top w:val="single" w:sz="4" w:space="0" w:color="auto"/>
              <w:left w:val="single" w:sz="4" w:space="0" w:color="auto"/>
              <w:bottom w:val="single" w:sz="4" w:space="0" w:color="auto"/>
              <w:right w:val="single" w:sz="4" w:space="0" w:color="auto"/>
            </w:tcBorders>
            <w:vAlign w:val="center"/>
          </w:tcPr>
          <w:p w:rsidR="00052847" w:rsidRDefault="00052847" w:rsidP="00F23EAA">
            <w:pPr>
              <w:spacing w:line="300" w:lineRule="exact"/>
              <w:ind w:firstLine="240"/>
              <w:rPr>
                <w:rFonts w:ascii="宋体" w:hAnsi="宋体"/>
                <w:bCs/>
                <w:szCs w:val="21"/>
              </w:rPr>
            </w:pPr>
            <w:r>
              <w:rPr>
                <w:rFonts w:ascii="宋体" w:hAnsi="宋体"/>
                <w:bCs/>
                <w:szCs w:val="21"/>
              </w:rPr>
              <w:t>国家规划教材</w:t>
            </w:r>
            <w:r>
              <w:rPr>
                <w:rFonts w:ascii="宋体" w:hAnsi="宋体" w:hint="eastAsia"/>
                <w:bCs/>
                <w:szCs w:val="21"/>
              </w:rPr>
              <w:t>、</w:t>
            </w:r>
            <w:r>
              <w:rPr>
                <w:rFonts w:ascii="宋体" w:hAnsi="宋体"/>
                <w:bCs/>
                <w:szCs w:val="21"/>
              </w:rPr>
              <w:t>优秀教材</w:t>
            </w:r>
          </w:p>
        </w:tc>
        <w:tc>
          <w:tcPr>
            <w:tcW w:w="1701"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56501A">
            <w:pPr>
              <w:spacing w:line="300" w:lineRule="exact"/>
              <w:ind w:firstLine="240"/>
              <w:jc w:val="center"/>
              <w:rPr>
                <w:rFonts w:ascii="宋体" w:hAnsi="宋体"/>
                <w:bCs/>
                <w:szCs w:val="21"/>
              </w:rPr>
            </w:pPr>
            <w:r>
              <w:rPr>
                <w:rFonts w:ascii="宋体" w:hAnsi="宋体" w:hint="eastAsia"/>
                <w:bCs/>
                <w:szCs w:val="21"/>
              </w:rPr>
              <w:t>2011</w:t>
            </w:r>
          </w:p>
        </w:tc>
      </w:tr>
      <w:tr w:rsidR="00052847" w:rsidTr="0056501A">
        <w:trPr>
          <w:trHeight w:val="454"/>
        </w:trPr>
        <w:tc>
          <w:tcPr>
            <w:tcW w:w="2802"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F23EAA">
            <w:pPr>
              <w:autoSpaceDE w:val="0"/>
              <w:autoSpaceDN w:val="0"/>
              <w:rPr>
                <w:rFonts w:ascii="宋体" w:hAnsi="宋体"/>
                <w:bCs/>
                <w:szCs w:val="21"/>
              </w:rPr>
            </w:pPr>
            <w:r>
              <w:rPr>
                <w:rFonts w:ascii="宋体" w:hAnsi="宋体" w:hint="eastAsia"/>
                <w:szCs w:val="21"/>
              </w:rPr>
              <w:t>建筑结构</w:t>
            </w:r>
          </w:p>
        </w:tc>
        <w:tc>
          <w:tcPr>
            <w:tcW w:w="1417"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F23EAA">
            <w:pPr>
              <w:autoSpaceDE w:val="0"/>
              <w:autoSpaceDN w:val="0"/>
              <w:jc w:val="center"/>
              <w:rPr>
                <w:rFonts w:ascii="宋体" w:hAnsi="宋体"/>
                <w:bCs/>
                <w:szCs w:val="21"/>
              </w:rPr>
            </w:pPr>
            <w:r>
              <w:rPr>
                <w:rFonts w:ascii="宋体" w:hAnsi="宋体" w:hint="eastAsia"/>
                <w:szCs w:val="21"/>
              </w:rPr>
              <w:t>武汉理工</w:t>
            </w:r>
          </w:p>
        </w:tc>
        <w:tc>
          <w:tcPr>
            <w:tcW w:w="2835" w:type="dxa"/>
            <w:tcBorders>
              <w:top w:val="single" w:sz="4" w:space="0" w:color="auto"/>
              <w:left w:val="single" w:sz="4" w:space="0" w:color="auto"/>
              <w:bottom w:val="single" w:sz="4" w:space="0" w:color="auto"/>
              <w:right w:val="single" w:sz="4" w:space="0" w:color="auto"/>
            </w:tcBorders>
            <w:vAlign w:val="center"/>
          </w:tcPr>
          <w:p w:rsidR="00052847" w:rsidRDefault="00052847" w:rsidP="00F23EAA">
            <w:pPr>
              <w:spacing w:line="300" w:lineRule="exact"/>
              <w:ind w:firstLine="240"/>
              <w:rPr>
                <w:rFonts w:ascii="宋体" w:hAnsi="宋体"/>
                <w:bCs/>
                <w:szCs w:val="21"/>
              </w:rPr>
            </w:pPr>
            <w:r>
              <w:rPr>
                <w:rFonts w:ascii="宋体" w:hAnsi="宋体"/>
                <w:bCs/>
                <w:szCs w:val="21"/>
              </w:rPr>
              <w:t>国家规划教材</w:t>
            </w:r>
          </w:p>
        </w:tc>
        <w:tc>
          <w:tcPr>
            <w:tcW w:w="1701"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56501A">
            <w:pPr>
              <w:spacing w:line="300" w:lineRule="exact"/>
              <w:ind w:firstLine="240"/>
              <w:jc w:val="center"/>
              <w:rPr>
                <w:rFonts w:ascii="宋体" w:hAnsi="宋体"/>
                <w:bCs/>
                <w:szCs w:val="21"/>
              </w:rPr>
            </w:pPr>
            <w:r>
              <w:rPr>
                <w:rFonts w:ascii="宋体" w:hAnsi="宋体" w:hint="eastAsia"/>
                <w:bCs/>
                <w:szCs w:val="21"/>
              </w:rPr>
              <w:t>2012</w:t>
            </w:r>
          </w:p>
        </w:tc>
      </w:tr>
      <w:tr w:rsidR="00052847" w:rsidTr="0056501A">
        <w:trPr>
          <w:trHeight w:val="454"/>
        </w:trPr>
        <w:tc>
          <w:tcPr>
            <w:tcW w:w="2802"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F23EAA">
            <w:pPr>
              <w:autoSpaceDE w:val="0"/>
              <w:autoSpaceDN w:val="0"/>
              <w:rPr>
                <w:rFonts w:ascii="宋体" w:hAnsi="宋体"/>
                <w:bCs/>
                <w:szCs w:val="21"/>
              </w:rPr>
            </w:pPr>
            <w:r>
              <w:rPr>
                <w:rFonts w:ascii="宋体" w:hAnsi="宋体" w:hint="eastAsia"/>
                <w:szCs w:val="21"/>
              </w:rPr>
              <w:t>建筑结构检测和加固</w:t>
            </w:r>
          </w:p>
        </w:tc>
        <w:tc>
          <w:tcPr>
            <w:tcW w:w="1417"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F23EAA">
            <w:pPr>
              <w:autoSpaceDE w:val="0"/>
              <w:autoSpaceDN w:val="0"/>
              <w:jc w:val="center"/>
              <w:rPr>
                <w:rFonts w:ascii="宋体" w:hAnsi="宋体"/>
                <w:bCs/>
                <w:szCs w:val="21"/>
              </w:rPr>
            </w:pPr>
            <w:r>
              <w:rPr>
                <w:rFonts w:ascii="宋体" w:hAnsi="宋体" w:hint="eastAsia"/>
                <w:szCs w:val="21"/>
              </w:rPr>
              <w:t>武汉理工</w:t>
            </w:r>
          </w:p>
        </w:tc>
        <w:tc>
          <w:tcPr>
            <w:tcW w:w="2835" w:type="dxa"/>
            <w:tcBorders>
              <w:top w:val="single" w:sz="4" w:space="0" w:color="auto"/>
              <w:left w:val="single" w:sz="4" w:space="0" w:color="auto"/>
              <w:bottom w:val="single" w:sz="4" w:space="0" w:color="auto"/>
              <w:right w:val="single" w:sz="4" w:space="0" w:color="auto"/>
            </w:tcBorders>
            <w:vAlign w:val="center"/>
          </w:tcPr>
          <w:p w:rsidR="00052847" w:rsidRDefault="00052847" w:rsidP="00F23EAA">
            <w:pPr>
              <w:spacing w:line="300" w:lineRule="exact"/>
              <w:ind w:firstLine="240"/>
              <w:rPr>
                <w:rFonts w:ascii="宋体" w:hAnsi="宋体"/>
                <w:bCs/>
                <w:szCs w:val="21"/>
              </w:rPr>
            </w:pPr>
            <w:r>
              <w:rPr>
                <w:rFonts w:ascii="宋体" w:hAnsi="宋体"/>
                <w:bCs/>
                <w:szCs w:val="21"/>
              </w:rPr>
              <w:t>国家规划教材</w:t>
            </w:r>
          </w:p>
        </w:tc>
        <w:tc>
          <w:tcPr>
            <w:tcW w:w="1701"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56501A">
            <w:pPr>
              <w:spacing w:line="300" w:lineRule="exact"/>
              <w:ind w:firstLine="240"/>
              <w:jc w:val="center"/>
              <w:rPr>
                <w:rFonts w:ascii="宋体" w:hAnsi="宋体"/>
                <w:bCs/>
                <w:szCs w:val="21"/>
              </w:rPr>
            </w:pPr>
            <w:r>
              <w:rPr>
                <w:rFonts w:ascii="宋体" w:hAnsi="宋体" w:hint="eastAsia"/>
                <w:bCs/>
                <w:szCs w:val="21"/>
              </w:rPr>
              <w:t>2012</w:t>
            </w:r>
          </w:p>
        </w:tc>
      </w:tr>
      <w:tr w:rsidR="00052847" w:rsidTr="0056501A">
        <w:trPr>
          <w:trHeight w:val="454"/>
        </w:trPr>
        <w:tc>
          <w:tcPr>
            <w:tcW w:w="2802"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F23EAA">
            <w:pPr>
              <w:autoSpaceDE w:val="0"/>
              <w:autoSpaceDN w:val="0"/>
              <w:rPr>
                <w:rFonts w:ascii="宋体" w:hAnsi="宋体"/>
                <w:bCs/>
                <w:szCs w:val="21"/>
              </w:rPr>
            </w:pPr>
            <w:r>
              <w:rPr>
                <w:rFonts w:ascii="宋体" w:hAnsi="宋体" w:hint="eastAsia"/>
                <w:szCs w:val="21"/>
              </w:rPr>
              <w:t>土力学与基础工程</w:t>
            </w:r>
          </w:p>
        </w:tc>
        <w:tc>
          <w:tcPr>
            <w:tcW w:w="1417"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F23EAA">
            <w:pPr>
              <w:spacing w:line="300" w:lineRule="exact"/>
              <w:jc w:val="center"/>
              <w:rPr>
                <w:rFonts w:ascii="宋体" w:hAnsi="宋体"/>
                <w:bCs/>
                <w:szCs w:val="21"/>
              </w:rPr>
            </w:pPr>
            <w:r>
              <w:rPr>
                <w:rFonts w:ascii="宋体" w:hAnsi="宋体" w:hint="eastAsia"/>
                <w:bCs/>
                <w:szCs w:val="21"/>
              </w:rPr>
              <w:t>武汉理工</w:t>
            </w:r>
          </w:p>
        </w:tc>
        <w:tc>
          <w:tcPr>
            <w:tcW w:w="2835" w:type="dxa"/>
            <w:tcBorders>
              <w:top w:val="single" w:sz="4" w:space="0" w:color="auto"/>
              <w:left w:val="single" w:sz="4" w:space="0" w:color="auto"/>
              <w:bottom w:val="single" w:sz="4" w:space="0" w:color="auto"/>
              <w:right w:val="single" w:sz="4" w:space="0" w:color="auto"/>
            </w:tcBorders>
            <w:vAlign w:val="center"/>
          </w:tcPr>
          <w:p w:rsidR="00052847" w:rsidRDefault="00052847" w:rsidP="00F23EAA">
            <w:pPr>
              <w:spacing w:line="300" w:lineRule="exact"/>
              <w:ind w:firstLine="240"/>
              <w:rPr>
                <w:rFonts w:ascii="宋体" w:hAnsi="宋体"/>
                <w:bCs/>
                <w:szCs w:val="21"/>
              </w:rPr>
            </w:pPr>
            <w:r>
              <w:rPr>
                <w:rFonts w:ascii="宋体" w:hAnsi="宋体"/>
                <w:bCs/>
                <w:szCs w:val="21"/>
              </w:rPr>
              <w:t>国家规划教材</w:t>
            </w:r>
            <w:r>
              <w:rPr>
                <w:rFonts w:ascii="宋体" w:hAnsi="宋体" w:hint="eastAsia"/>
                <w:bCs/>
                <w:szCs w:val="21"/>
              </w:rPr>
              <w:t>、</w:t>
            </w:r>
            <w:r>
              <w:rPr>
                <w:rFonts w:ascii="宋体" w:hAnsi="宋体"/>
                <w:bCs/>
                <w:szCs w:val="21"/>
              </w:rPr>
              <w:t>优秀教材</w:t>
            </w:r>
          </w:p>
        </w:tc>
        <w:tc>
          <w:tcPr>
            <w:tcW w:w="1701"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56501A">
            <w:pPr>
              <w:spacing w:line="300" w:lineRule="exact"/>
              <w:ind w:firstLine="240"/>
              <w:jc w:val="center"/>
              <w:rPr>
                <w:rFonts w:ascii="宋体" w:hAnsi="宋体"/>
                <w:bCs/>
                <w:szCs w:val="21"/>
              </w:rPr>
            </w:pPr>
            <w:r>
              <w:rPr>
                <w:rFonts w:ascii="宋体" w:hAnsi="宋体" w:hint="eastAsia"/>
                <w:bCs/>
                <w:szCs w:val="21"/>
              </w:rPr>
              <w:t>2010</w:t>
            </w:r>
          </w:p>
        </w:tc>
      </w:tr>
      <w:tr w:rsidR="00052847" w:rsidTr="0056501A">
        <w:trPr>
          <w:trHeight w:val="454"/>
        </w:trPr>
        <w:tc>
          <w:tcPr>
            <w:tcW w:w="2802"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F23EAA">
            <w:pPr>
              <w:autoSpaceDE w:val="0"/>
              <w:autoSpaceDN w:val="0"/>
              <w:rPr>
                <w:rFonts w:ascii="宋体" w:hAnsi="宋体"/>
                <w:bCs/>
                <w:szCs w:val="21"/>
              </w:rPr>
            </w:pPr>
            <w:r>
              <w:rPr>
                <w:rFonts w:ascii="宋体" w:hAnsi="宋体" w:hint="eastAsia"/>
                <w:szCs w:val="21"/>
              </w:rPr>
              <w:t>土木工程施工</w:t>
            </w:r>
          </w:p>
        </w:tc>
        <w:tc>
          <w:tcPr>
            <w:tcW w:w="1417"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F23EAA">
            <w:pPr>
              <w:spacing w:line="300" w:lineRule="exact"/>
              <w:jc w:val="center"/>
              <w:rPr>
                <w:rFonts w:ascii="宋体" w:hAnsi="宋体"/>
                <w:bCs/>
                <w:szCs w:val="21"/>
              </w:rPr>
            </w:pPr>
            <w:r>
              <w:rPr>
                <w:rFonts w:ascii="宋体" w:hAnsi="宋体" w:hint="eastAsia"/>
                <w:bCs/>
                <w:szCs w:val="21"/>
              </w:rPr>
              <w:t>武汉理工</w:t>
            </w:r>
          </w:p>
        </w:tc>
        <w:tc>
          <w:tcPr>
            <w:tcW w:w="2835" w:type="dxa"/>
            <w:tcBorders>
              <w:top w:val="single" w:sz="4" w:space="0" w:color="auto"/>
              <w:left w:val="single" w:sz="4" w:space="0" w:color="auto"/>
              <w:bottom w:val="single" w:sz="4" w:space="0" w:color="auto"/>
              <w:right w:val="single" w:sz="4" w:space="0" w:color="auto"/>
            </w:tcBorders>
            <w:vAlign w:val="center"/>
          </w:tcPr>
          <w:p w:rsidR="00052847" w:rsidRDefault="00052847" w:rsidP="00F23EAA">
            <w:pPr>
              <w:spacing w:line="300" w:lineRule="exact"/>
              <w:ind w:firstLine="240"/>
              <w:rPr>
                <w:rFonts w:ascii="宋体" w:hAnsi="宋体"/>
                <w:bCs/>
                <w:szCs w:val="21"/>
              </w:rPr>
            </w:pPr>
            <w:r>
              <w:rPr>
                <w:rFonts w:ascii="宋体" w:hAnsi="宋体"/>
                <w:bCs/>
                <w:szCs w:val="21"/>
              </w:rPr>
              <w:t>国家规划教材</w:t>
            </w:r>
            <w:r>
              <w:rPr>
                <w:rFonts w:ascii="宋体" w:hAnsi="宋体" w:hint="eastAsia"/>
                <w:bCs/>
                <w:szCs w:val="21"/>
              </w:rPr>
              <w:t>、</w:t>
            </w:r>
            <w:r>
              <w:rPr>
                <w:rFonts w:ascii="宋体" w:hAnsi="宋体"/>
                <w:bCs/>
                <w:szCs w:val="21"/>
              </w:rPr>
              <w:t>优秀教材</w:t>
            </w:r>
          </w:p>
        </w:tc>
        <w:tc>
          <w:tcPr>
            <w:tcW w:w="1701"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56501A">
            <w:pPr>
              <w:spacing w:line="300" w:lineRule="exact"/>
              <w:ind w:firstLine="240"/>
              <w:jc w:val="center"/>
              <w:rPr>
                <w:rFonts w:ascii="宋体" w:hAnsi="宋体"/>
                <w:bCs/>
                <w:szCs w:val="21"/>
              </w:rPr>
            </w:pPr>
            <w:r>
              <w:rPr>
                <w:rFonts w:ascii="宋体" w:hAnsi="宋体" w:hint="eastAsia"/>
                <w:bCs/>
                <w:szCs w:val="21"/>
              </w:rPr>
              <w:t>2012</w:t>
            </w:r>
          </w:p>
        </w:tc>
      </w:tr>
      <w:tr w:rsidR="00052847" w:rsidTr="0056501A">
        <w:trPr>
          <w:trHeight w:val="454"/>
        </w:trPr>
        <w:tc>
          <w:tcPr>
            <w:tcW w:w="2802"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F23EAA">
            <w:pPr>
              <w:autoSpaceDE w:val="0"/>
              <w:autoSpaceDN w:val="0"/>
              <w:rPr>
                <w:rFonts w:ascii="宋体" w:hAnsi="宋体"/>
                <w:bCs/>
                <w:szCs w:val="21"/>
              </w:rPr>
            </w:pPr>
            <w:r>
              <w:rPr>
                <w:rFonts w:ascii="宋体" w:hAnsi="宋体" w:hint="eastAsia"/>
                <w:szCs w:val="21"/>
              </w:rPr>
              <w:t>砌体结构设计</w:t>
            </w:r>
          </w:p>
        </w:tc>
        <w:tc>
          <w:tcPr>
            <w:tcW w:w="1417"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F23EAA">
            <w:pPr>
              <w:spacing w:line="300" w:lineRule="exact"/>
              <w:jc w:val="center"/>
              <w:rPr>
                <w:rFonts w:ascii="宋体" w:hAnsi="宋体"/>
                <w:bCs/>
                <w:szCs w:val="21"/>
              </w:rPr>
            </w:pPr>
            <w:r>
              <w:rPr>
                <w:rFonts w:ascii="宋体" w:hAnsi="宋体" w:hint="eastAsia"/>
                <w:szCs w:val="21"/>
              </w:rPr>
              <w:t>武汉理工</w:t>
            </w:r>
          </w:p>
        </w:tc>
        <w:tc>
          <w:tcPr>
            <w:tcW w:w="2835" w:type="dxa"/>
            <w:tcBorders>
              <w:top w:val="single" w:sz="4" w:space="0" w:color="auto"/>
              <w:left w:val="single" w:sz="4" w:space="0" w:color="auto"/>
              <w:bottom w:val="single" w:sz="4" w:space="0" w:color="auto"/>
              <w:right w:val="single" w:sz="4" w:space="0" w:color="auto"/>
            </w:tcBorders>
            <w:vAlign w:val="center"/>
          </w:tcPr>
          <w:p w:rsidR="00052847" w:rsidRDefault="00052847" w:rsidP="00F23EAA">
            <w:pPr>
              <w:spacing w:line="300" w:lineRule="exact"/>
              <w:ind w:firstLine="240"/>
              <w:rPr>
                <w:rFonts w:ascii="宋体" w:hAnsi="宋体"/>
                <w:bCs/>
                <w:szCs w:val="21"/>
              </w:rPr>
            </w:pPr>
            <w:r>
              <w:rPr>
                <w:rFonts w:ascii="宋体" w:hAnsi="宋体"/>
                <w:bCs/>
                <w:szCs w:val="21"/>
              </w:rPr>
              <w:t>国家规划教材</w:t>
            </w:r>
          </w:p>
        </w:tc>
        <w:tc>
          <w:tcPr>
            <w:tcW w:w="1701"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56501A">
            <w:pPr>
              <w:spacing w:line="300" w:lineRule="exact"/>
              <w:ind w:firstLine="240"/>
              <w:jc w:val="center"/>
              <w:rPr>
                <w:rFonts w:ascii="宋体" w:hAnsi="宋体"/>
                <w:bCs/>
                <w:szCs w:val="21"/>
              </w:rPr>
            </w:pPr>
            <w:r>
              <w:rPr>
                <w:rFonts w:ascii="宋体" w:hAnsi="宋体" w:hint="eastAsia"/>
                <w:bCs/>
                <w:szCs w:val="21"/>
              </w:rPr>
              <w:t>2012</w:t>
            </w:r>
          </w:p>
        </w:tc>
      </w:tr>
      <w:tr w:rsidR="00052847" w:rsidTr="0056501A">
        <w:trPr>
          <w:trHeight w:val="454"/>
        </w:trPr>
        <w:tc>
          <w:tcPr>
            <w:tcW w:w="2802"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F23EAA">
            <w:pPr>
              <w:spacing w:line="300" w:lineRule="exact"/>
              <w:rPr>
                <w:rFonts w:ascii="宋体" w:hAnsi="宋体"/>
                <w:bCs/>
                <w:szCs w:val="21"/>
              </w:rPr>
            </w:pPr>
            <w:r>
              <w:rPr>
                <w:rFonts w:ascii="宋体" w:hAnsi="宋体" w:hint="eastAsia"/>
                <w:szCs w:val="21"/>
              </w:rPr>
              <w:t>抗震结构设计</w:t>
            </w:r>
          </w:p>
        </w:tc>
        <w:tc>
          <w:tcPr>
            <w:tcW w:w="1417"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F23EAA">
            <w:pPr>
              <w:spacing w:line="300" w:lineRule="exact"/>
              <w:jc w:val="center"/>
              <w:rPr>
                <w:rFonts w:ascii="宋体" w:hAnsi="宋体"/>
                <w:bCs/>
                <w:szCs w:val="21"/>
              </w:rPr>
            </w:pPr>
            <w:r>
              <w:rPr>
                <w:rFonts w:ascii="宋体" w:hAnsi="宋体" w:hint="eastAsia"/>
                <w:bCs/>
                <w:szCs w:val="21"/>
              </w:rPr>
              <w:t>武汉理工</w:t>
            </w:r>
          </w:p>
        </w:tc>
        <w:tc>
          <w:tcPr>
            <w:tcW w:w="2835" w:type="dxa"/>
            <w:tcBorders>
              <w:top w:val="single" w:sz="4" w:space="0" w:color="auto"/>
              <w:left w:val="single" w:sz="4" w:space="0" w:color="auto"/>
              <w:bottom w:val="single" w:sz="4" w:space="0" w:color="auto"/>
              <w:right w:val="single" w:sz="4" w:space="0" w:color="auto"/>
            </w:tcBorders>
            <w:vAlign w:val="center"/>
          </w:tcPr>
          <w:p w:rsidR="00052847" w:rsidRDefault="00052847" w:rsidP="00F23EAA">
            <w:pPr>
              <w:spacing w:line="300" w:lineRule="exact"/>
              <w:ind w:firstLine="240"/>
              <w:rPr>
                <w:rFonts w:ascii="宋体" w:hAnsi="宋体"/>
                <w:bCs/>
                <w:szCs w:val="21"/>
              </w:rPr>
            </w:pPr>
            <w:r>
              <w:rPr>
                <w:rFonts w:ascii="宋体" w:hAnsi="宋体"/>
                <w:bCs/>
                <w:szCs w:val="21"/>
              </w:rPr>
              <w:t>国家规划教材</w:t>
            </w:r>
          </w:p>
        </w:tc>
        <w:tc>
          <w:tcPr>
            <w:tcW w:w="1701"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56501A">
            <w:pPr>
              <w:spacing w:line="300" w:lineRule="exact"/>
              <w:ind w:firstLine="240"/>
              <w:jc w:val="center"/>
              <w:rPr>
                <w:rFonts w:ascii="宋体" w:hAnsi="宋体"/>
                <w:bCs/>
                <w:szCs w:val="21"/>
              </w:rPr>
            </w:pPr>
            <w:r>
              <w:rPr>
                <w:rFonts w:ascii="宋体" w:hAnsi="宋体" w:hint="eastAsia"/>
                <w:bCs/>
                <w:szCs w:val="21"/>
              </w:rPr>
              <w:t>2012</w:t>
            </w:r>
          </w:p>
        </w:tc>
      </w:tr>
      <w:tr w:rsidR="00052847" w:rsidTr="0056501A">
        <w:trPr>
          <w:trHeight w:val="454"/>
        </w:trPr>
        <w:tc>
          <w:tcPr>
            <w:tcW w:w="2802"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F23EAA">
            <w:pPr>
              <w:autoSpaceDE w:val="0"/>
              <w:autoSpaceDN w:val="0"/>
              <w:rPr>
                <w:rFonts w:ascii="宋体" w:hAnsi="宋体"/>
                <w:bCs/>
                <w:szCs w:val="21"/>
              </w:rPr>
            </w:pPr>
            <w:r>
              <w:rPr>
                <w:rFonts w:ascii="宋体" w:hAnsi="宋体" w:hint="eastAsia"/>
                <w:szCs w:val="21"/>
              </w:rPr>
              <w:t>建筑结构检测、鉴定与加固</w:t>
            </w:r>
          </w:p>
        </w:tc>
        <w:tc>
          <w:tcPr>
            <w:tcW w:w="1417"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F23EAA">
            <w:pPr>
              <w:spacing w:line="300" w:lineRule="exact"/>
              <w:jc w:val="center"/>
              <w:rPr>
                <w:rFonts w:ascii="宋体" w:hAnsi="宋体"/>
                <w:bCs/>
                <w:szCs w:val="21"/>
              </w:rPr>
            </w:pPr>
            <w:r>
              <w:rPr>
                <w:rFonts w:ascii="宋体" w:hAnsi="宋体" w:hint="eastAsia"/>
                <w:bCs/>
                <w:szCs w:val="21"/>
              </w:rPr>
              <w:t>武汉理工</w:t>
            </w:r>
          </w:p>
        </w:tc>
        <w:tc>
          <w:tcPr>
            <w:tcW w:w="2835" w:type="dxa"/>
            <w:tcBorders>
              <w:top w:val="single" w:sz="4" w:space="0" w:color="auto"/>
              <w:left w:val="single" w:sz="4" w:space="0" w:color="auto"/>
              <w:bottom w:val="single" w:sz="4" w:space="0" w:color="auto"/>
              <w:right w:val="single" w:sz="4" w:space="0" w:color="auto"/>
            </w:tcBorders>
            <w:vAlign w:val="center"/>
          </w:tcPr>
          <w:p w:rsidR="00052847" w:rsidRDefault="00052847" w:rsidP="00F23EAA">
            <w:pPr>
              <w:spacing w:line="300" w:lineRule="exact"/>
              <w:ind w:firstLine="240"/>
              <w:rPr>
                <w:rFonts w:ascii="宋体" w:hAnsi="宋体"/>
                <w:bCs/>
                <w:szCs w:val="21"/>
              </w:rPr>
            </w:pPr>
            <w:r>
              <w:rPr>
                <w:rFonts w:ascii="宋体" w:hAnsi="宋体"/>
                <w:bCs/>
                <w:szCs w:val="21"/>
              </w:rPr>
              <w:t>国家规划教材</w:t>
            </w:r>
          </w:p>
        </w:tc>
        <w:tc>
          <w:tcPr>
            <w:tcW w:w="1701"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56501A">
            <w:pPr>
              <w:spacing w:line="300" w:lineRule="exact"/>
              <w:ind w:firstLine="240"/>
              <w:jc w:val="center"/>
              <w:rPr>
                <w:rFonts w:ascii="宋体" w:hAnsi="宋体"/>
                <w:bCs/>
                <w:szCs w:val="21"/>
              </w:rPr>
            </w:pPr>
            <w:r>
              <w:rPr>
                <w:rFonts w:ascii="宋体" w:hAnsi="宋体" w:hint="eastAsia"/>
                <w:bCs/>
                <w:szCs w:val="21"/>
              </w:rPr>
              <w:t>2012</w:t>
            </w:r>
          </w:p>
        </w:tc>
      </w:tr>
      <w:tr w:rsidR="00052847" w:rsidTr="0056501A">
        <w:trPr>
          <w:trHeight w:val="454"/>
        </w:trPr>
        <w:tc>
          <w:tcPr>
            <w:tcW w:w="2802"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F23EAA">
            <w:pPr>
              <w:spacing w:line="300" w:lineRule="exact"/>
              <w:rPr>
                <w:rFonts w:ascii="宋体" w:hAnsi="宋体"/>
                <w:bCs/>
                <w:szCs w:val="21"/>
              </w:rPr>
            </w:pPr>
            <w:r>
              <w:rPr>
                <w:rFonts w:ascii="宋体" w:hAnsi="宋体" w:hint="eastAsia"/>
                <w:szCs w:val="21"/>
              </w:rPr>
              <w:t>PKPM结构软件从入门到精通</w:t>
            </w:r>
          </w:p>
        </w:tc>
        <w:tc>
          <w:tcPr>
            <w:tcW w:w="1417"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F23EAA">
            <w:pPr>
              <w:spacing w:line="300" w:lineRule="exact"/>
              <w:jc w:val="center"/>
              <w:rPr>
                <w:rFonts w:ascii="宋体" w:hAnsi="宋体"/>
                <w:bCs/>
                <w:szCs w:val="21"/>
              </w:rPr>
            </w:pPr>
            <w:r>
              <w:rPr>
                <w:rFonts w:ascii="宋体" w:hAnsi="宋体" w:hint="eastAsia"/>
                <w:bCs/>
                <w:szCs w:val="21"/>
              </w:rPr>
              <w:t>中国建工</w:t>
            </w:r>
          </w:p>
        </w:tc>
        <w:tc>
          <w:tcPr>
            <w:tcW w:w="2835" w:type="dxa"/>
            <w:tcBorders>
              <w:top w:val="single" w:sz="4" w:space="0" w:color="auto"/>
              <w:left w:val="single" w:sz="4" w:space="0" w:color="auto"/>
              <w:bottom w:val="single" w:sz="4" w:space="0" w:color="auto"/>
              <w:right w:val="single" w:sz="4" w:space="0" w:color="auto"/>
            </w:tcBorders>
            <w:vAlign w:val="center"/>
          </w:tcPr>
          <w:p w:rsidR="00052847" w:rsidRDefault="00052847" w:rsidP="00F23EAA">
            <w:pPr>
              <w:spacing w:line="300" w:lineRule="exact"/>
              <w:ind w:firstLine="240"/>
              <w:rPr>
                <w:rFonts w:ascii="宋体" w:hAnsi="宋体"/>
                <w:bCs/>
                <w:szCs w:val="21"/>
              </w:rPr>
            </w:pPr>
            <w:r>
              <w:rPr>
                <w:rFonts w:ascii="宋体" w:hAnsi="宋体"/>
                <w:bCs/>
                <w:szCs w:val="21"/>
              </w:rPr>
              <w:t>国家规划教材</w:t>
            </w:r>
          </w:p>
        </w:tc>
        <w:tc>
          <w:tcPr>
            <w:tcW w:w="1701"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56501A">
            <w:pPr>
              <w:spacing w:line="300" w:lineRule="exact"/>
              <w:ind w:firstLine="240"/>
              <w:jc w:val="center"/>
              <w:rPr>
                <w:rFonts w:ascii="宋体" w:hAnsi="宋体"/>
                <w:bCs/>
                <w:szCs w:val="21"/>
              </w:rPr>
            </w:pPr>
            <w:r>
              <w:rPr>
                <w:rFonts w:ascii="宋体" w:hAnsi="宋体" w:hint="eastAsia"/>
                <w:bCs/>
                <w:szCs w:val="21"/>
              </w:rPr>
              <w:t>2011</w:t>
            </w:r>
          </w:p>
        </w:tc>
      </w:tr>
      <w:tr w:rsidR="00052847" w:rsidTr="0056501A">
        <w:trPr>
          <w:trHeight w:val="454"/>
        </w:trPr>
        <w:tc>
          <w:tcPr>
            <w:tcW w:w="2802"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F23EAA">
            <w:pPr>
              <w:autoSpaceDE w:val="0"/>
              <w:autoSpaceDN w:val="0"/>
              <w:rPr>
                <w:rFonts w:ascii="宋体" w:hAnsi="宋体"/>
                <w:bCs/>
                <w:szCs w:val="21"/>
              </w:rPr>
            </w:pPr>
            <w:r>
              <w:rPr>
                <w:rFonts w:ascii="宋体" w:hAnsi="宋体" w:hint="eastAsia"/>
                <w:szCs w:val="21"/>
              </w:rPr>
              <w:t>建筑基坑支护</w:t>
            </w:r>
          </w:p>
        </w:tc>
        <w:tc>
          <w:tcPr>
            <w:tcW w:w="1417"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F23EAA">
            <w:pPr>
              <w:spacing w:line="300" w:lineRule="exact"/>
              <w:jc w:val="center"/>
              <w:rPr>
                <w:rFonts w:ascii="宋体" w:hAnsi="宋体"/>
                <w:bCs/>
                <w:szCs w:val="21"/>
              </w:rPr>
            </w:pPr>
            <w:r>
              <w:rPr>
                <w:rFonts w:ascii="宋体" w:hAnsi="宋体" w:hint="eastAsia"/>
                <w:bCs/>
                <w:szCs w:val="21"/>
              </w:rPr>
              <w:t>中国建工</w:t>
            </w:r>
          </w:p>
        </w:tc>
        <w:tc>
          <w:tcPr>
            <w:tcW w:w="2835" w:type="dxa"/>
            <w:tcBorders>
              <w:top w:val="single" w:sz="4" w:space="0" w:color="auto"/>
              <w:left w:val="single" w:sz="4" w:space="0" w:color="auto"/>
              <w:bottom w:val="single" w:sz="4" w:space="0" w:color="auto"/>
              <w:right w:val="single" w:sz="4" w:space="0" w:color="auto"/>
            </w:tcBorders>
            <w:vAlign w:val="center"/>
          </w:tcPr>
          <w:p w:rsidR="00052847" w:rsidRDefault="00052847" w:rsidP="00F23EAA">
            <w:pPr>
              <w:spacing w:line="300" w:lineRule="exact"/>
              <w:ind w:firstLine="240"/>
              <w:rPr>
                <w:rFonts w:ascii="宋体" w:hAnsi="宋体"/>
                <w:bCs/>
                <w:szCs w:val="21"/>
              </w:rPr>
            </w:pPr>
            <w:r>
              <w:rPr>
                <w:rFonts w:ascii="宋体" w:hAnsi="宋体"/>
                <w:bCs/>
                <w:szCs w:val="21"/>
              </w:rPr>
              <w:t>国家规划教材</w:t>
            </w:r>
          </w:p>
        </w:tc>
        <w:tc>
          <w:tcPr>
            <w:tcW w:w="1701"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56501A">
            <w:pPr>
              <w:spacing w:line="300" w:lineRule="exact"/>
              <w:ind w:firstLine="240"/>
              <w:jc w:val="center"/>
              <w:rPr>
                <w:rFonts w:ascii="宋体" w:hAnsi="宋体"/>
                <w:bCs/>
                <w:szCs w:val="21"/>
              </w:rPr>
            </w:pPr>
            <w:r>
              <w:rPr>
                <w:rFonts w:ascii="宋体" w:hAnsi="宋体" w:hint="eastAsia"/>
                <w:bCs/>
                <w:szCs w:val="21"/>
              </w:rPr>
              <w:t>2011</w:t>
            </w:r>
          </w:p>
        </w:tc>
      </w:tr>
      <w:tr w:rsidR="00052847" w:rsidTr="0056501A">
        <w:trPr>
          <w:trHeight w:val="454"/>
        </w:trPr>
        <w:tc>
          <w:tcPr>
            <w:tcW w:w="2802"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F23EAA">
            <w:pPr>
              <w:spacing w:line="300" w:lineRule="exact"/>
              <w:rPr>
                <w:rFonts w:ascii="宋体" w:hAnsi="宋体"/>
                <w:bCs/>
                <w:szCs w:val="21"/>
              </w:rPr>
            </w:pPr>
            <w:r>
              <w:rPr>
                <w:rFonts w:ascii="宋体" w:hAnsi="宋体" w:hint="eastAsia"/>
                <w:szCs w:val="21"/>
              </w:rPr>
              <w:t>混凝土结构与砌体结构设计</w:t>
            </w:r>
          </w:p>
        </w:tc>
        <w:tc>
          <w:tcPr>
            <w:tcW w:w="1417"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F23EAA">
            <w:pPr>
              <w:spacing w:line="300" w:lineRule="exact"/>
              <w:jc w:val="center"/>
              <w:rPr>
                <w:rFonts w:ascii="宋体" w:hAnsi="宋体"/>
                <w:bCs/>
                <w:szCs w:val="21"/>
              </w:rPr>
            </w:pPr>
            <w:r>
              <w:rPr>
                <w:rFonts w:ascii="宋体" w:hAnsi="宋体" w:hint="eastAsia"/>
                <w:bCs/>
                <w:szCs w:val="21"/>
              </w:rPr>
              <w:t>中国建工</w:t>
            </w:r>
          </w:p>
        </w:tc>
        <w:tc>
          <w:tcPr>
            <w:tcW w:w="2835" w:type="dxa"/>
            <w:tcBorders>
              <w:top w:val="single" w:sz="4" w:space="0" w:color="auto"/>
              <w:left w:val="single" w:sz="4" w:space="0" w:color="auto"/>
              <w:bottom w:val="single" w:sz="4" w:space="0" w:color="auto"/>
              <w:right w:val="single" w:sz="4" w:space="0" w:color="auto"/>
            </w:tcBorders>
            <w:vAlign w:val="center"/>
          </w:tcPr>
          <w:p w:rsidR="00052847" w:rsidRDefault="00052847" w:rsidP="00F23EAA">
            <w:pPr>
              <w:spacing w:line="300" w:lineRule="exact"/>
              <w:ind w:firstLine="240"/>
              <w:rPr>
                <w:rFonts w:ascii="宋体" w:hAnsi="宋体"/>
                <w:bCs/>
                <w:szCs w:val="21"/>
              </w:rPr>
            </w:pPr>
            <w:r>
              <w:rPr>
                <w:rFonts w:ascii="宋体" w:hAnsi="宋体"/>
                <w:bCs/>
                <w:szCs w:val="21"/>
              </w:rPr>
              <w:t>国家规划教材</w:t>
            </w:r>
          </w:p>
        </w:tc>
        <w:tc>
          <w:tcPr>
            <w:tcW w:w="1701"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56501A">
            <w:pPr>
              <w:spacing w:line="300" w:lineRule="exact"/>
              <w:ind w:firstLine="240"/>
              <w:jc w:val="center"/>
              <w:rPr>
                <w:rFonts w:ascii="宋体" w:hAnsi="宋体"/>
                <w:bCs/>
                <w:szCs w:val="21"/>
              </w:rPr>
            </w:pPr>
            <w:r>
              <w:rPr>
                <w:rFonts w:ascii="宋体" w:hAnsi="宋体" w:hint="eastAsia"/>
                <w:bCs/>
                <w:szCs w:val="21"/>
              </w:rPr>
              <w:t>2011</w:t>
            </w:r>
          </w:p>
        </w:tc>
      </w:tr>
      <w:tr w:rsidR="00052847" w:rsidTr="0056501A">
        <w:trPr>
          <w:trHeight w:val="454"/>
        </w:trPr>
        <w:tc>
          <w:tcPr>
            <w:tcW w:w="2802"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F23EAA">
            <w:pPr>
              <w:autoSpaceDE w:val="0"/>
              <w:autoSpaceDN w:val="0"/>
              <w:rPr>
                <w:rFonts w:ascii="宋体" w:hAnsi="宋体"/>
                <w:bCs/>
                <w:szCs w:val="21"/>
              </w:rPr>
            </w:pPr>
            <w:r>
              <w:rPr>
                <w:rFonts w:ascii="宋体" w:hAnsi="宋体" w:hint="eastAsia"/>
                <w:szCs w:val="21"/>
              </w:rPr>
              <w:t>基本概念体系-建筑结构基础</w:t>
            </w:r>
          </w:p>
        </w:tc>
        <w:tc>
          <w:tcPr>
            <w:tcW w:w="1417"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F23EAA">
            <w:pPr>
              <w:spacing w:line="300" w:lineRule="exact"/>
              <w:jc w:val="center"/>
              <w:rPr>
                <w:rFonts w:ascii="宋体" w:hAnsi="宋体"/>
                <w:bCs/>
                <w:szCs w:val="21"/>
              </w:rPr>
            </w:pPr>
            <w:r>
              <w:rPr>
                <w:rFonts w:ascii="宋体" w:hAnsi="宋体" w:hint="eastAsia"/>
                <w:bCs/>
                <w:szCs w:val="21"/>
              </w:rPr>
              <w:t>中国建工</w:t>
            </w:r>
          </w:p>
        </w:tc>
        <w:tc>
          <w:tcPr>
            <w:tcW w:w="2835" w:type="dxa"/>
            <w:tcBorders>
              <w:top w:val="single" w:sz="4" w:space="0" w:color="auto"/>
              <w:left w:val="single" w:sz="4" w:space="0" w:color="auto"/>
              <w:bottom w:val="single" w:sz="4" w:space="0" w:color="auto"/>
              <w:right w:val="single" w:sz="4" w:space="0" w:color="auto"/>
            </w:tcBorders>
            <w:vAlign w:val="center"/>
          </w:tcPr>
          <w:p w:rsidR="00052847" w:rsidRDefault="00052847" w:rsidP="00F23EAA">
            <w:pPr>
              <w:spacing w:line="300" w:lineRule="exact"/>
              <w:ind w:firstLine="240"/>
              <w:rPr>
                <w:rFonts w:ascii="宋体" w:hAnsi="宋体"/>
                <w:bCs/>
                <w:szCs w:val="21"/>
              </w:rPr>
            </w:pPr>
            <w:r>
              <w:rPr>
                <w:rFonts w:ascii="宋体" w:hAnsi="宋体"/>
                <w:bCs/>
                <w:szCs w:val="21"/>
              </w:rPr>
              <w:t>国家规划教材</w:t>
            </w:r>
          </w:p>
        </w:tc>
        <w:tc>
          <w:tcPr>
            <w:tcW w:w="1701"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56501A">
            <w:pPr>
              <w:spacing w:line="300" w:lineRule="exact"/>
              <w:ind w:firstLine="240"/>
              <w:jc w:val="center"/>
              <w:rPr>
                <w:rFonts w:ascii="宋体" w:hAnsi="宋体"/>
                <w:bCs/>
                <w:szCs w:val="21"/>
              </w:rPr>
            </w:pPr>
            <w:r>
              <w:rPr>
                <w:rFonts w:ascii="宋体" w:hAnsi="宋体" w:hint="eastAsia"/>
                <w:bCs/>
                <w:szCs w:val="21"/>
              </w:rPr>
              <w:t>2011</w:t>
            </w:r>
          </w:p>
        </w:tc>
      </w:tr>
      <w:tr w:rsidR="00052847" w:rsidTr="0056501A">
        <w:trPr>
          <w:trHeight w:val="454"/>
        </w:trPr>
        <w:tc>
          <w:tcPr>
            <w:tcW w:w="2802"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F23EAA">
            <w:pPr>
              <w:autoSpaceDE w:val="0"/>
              <w:autoSpaceDN w:val="0"/>
              <w:rPr>
                <w:rFonts w:ascii="宋体" w:hAnsi="宋体"/>
                <w:bCs/>
                <w:szCs w:val="21"/>
              </w:rPr>
            </w:pPr>
            <w:r>
              <w:rPr>
                <w:rFonts w:ascii="宋体" w:hAnsi="宋体" w:hint="eastAsia"/>
                <w:szCs w:val="21"/>
              </w:rPr>
              <w:t>预应力结构原理与设计</w:t>
            </w:r>
          </w:p>
        </w:tc>
        <w:tc>
          <w:tcPr>
            <w:tcW w:w="1417"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F23EAA">
            <w:pPr>
              <w:spacing w:line="300" w:lineRule="exact"/>
              <w:jc w:val="center"/>
              <w:rPr>
                <w:rFonts w:ascii="宋体" w:hAnsi="宋体"/>
                <w:bCs/>
                <w:szCs w:val="21"/>
              </w:rPr>
            </w:pPr>
            <w:r>
              <w:rPr>
                <w:rFonts w:ascii="宋体" w:hAnsi="宋体" w:hint="eastAsia"/>
                <w:bCs/>
                <w:szCs w:val="21"/>
              </w:rPr>
              <w:t>中国建工</w:t>
            </w:r>
          </w:p>
        </w:tc>
        <w:tc>
          <w:tcPr>
            <w:tcW w:w="2835" w:type="dxa"/>
            <w:tcBorders>
              <w:top w:val="single" w:sz="4" w:space="0" w:color="auto"/>
              <w:left w:val="single" w:sz="4" w:space="0" w:color="auto"/>
              <w:bottom w:val="single" w:sz="4" w:space="0" w:color="auto"/>
              <w:right w:val="single" w:sz="4" w:space="0" w:color="auto"/>
            </w:tcBorders>
            <w:vAlign w:val="center"/>
          </w:tcPr>
          <w:p w:rsidR="00052847" w:rsidRDefault="00052847" w:rsidP="00F23EAA">
            <w:pPr>
              <w:spacing w:line="300" w:lineRule="exact"/>
              <w:ind w:firstLine="240"/>
              <w:rPr>
                <w:rFonts w:ascii="宋体" w:hAnsi="宋体"/>
                <w:bCs/>
                <w:szCs w:val="21"/>
              </w:rPr>
            </w:pPr>
            <w:r>
              <w:rPr>
                <w:rFonts w:ascii="宋体" w:hAnsi="宋体"/>
                <w:bCs/>
                <w:szCs w:val="21"/>
              </w:rPr>
              <w:t>国家规划教材</w:t>
            </w:r>
          </w:p>
        </w:tc>
        <w:tc>
          <w:tcPr>
            <w:tcW w:w="1701"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56501A">
            <w:pPr>
              <w:spacing w:line="300" w:lineRule="exact"/>
              <w:ind w:firstLine="240"/>
              <w:jc w:val="center"/>
              <w:rPr>
                <w:rFonts w:ascii="宋体" w:hAnsi="宋体"/>
                <w:bCs/>
                <w:szCs w:val="21"/>
              </w:rPr>
            </w:pPr>
            <w:r>
              <w:rPr>
                <w:rFonts w:ascii="宋体" w:hAnsi="宋体" w:hint="eastAsia"/>
                <w:bCs/>
                <w:szCs w:val="21"/>
              </w:rPr>
              <w:t>2012</w:t>
            </w:r>
          </w:p>
        </w:tc>
      </w:tr>
      <w:tr w:rsidR="00052847" w:rsidTr="0056501A">
        <w:trPr>
          <w:trHeight w:val="454"/>
        </w:trPr>
        <w:tc>
          <w:tcPr>
            <w:tcW w:w="2802"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F23EAA">
            <w:pPr>
              <w:spacing w:line="300" w:lineRule="exact"/>
              <w:rPr>
                <w:rFonts w:ascii="宋体" w:hAnsi="宋体"/>
                <w:bCs/>
                <w:szCs w:val="21"/>
              </w:rPr>
            </w:pPr>
            <w:r>
              <w:rPr>
                <w:rFonts w:ascii="宋体" w:hAnsi="宋体" w:hint="eastAsia"/>
                <w:szCs w:val="21"/>
              </w:rPr>
              <w:t>高层建筑结构设计</w:t>
            </w:r>
          </w:p>
        </w:tc>
        <w:tc>
          <w:tcPr>
            <w:tcW w:w="1417"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F23EAA">
            <w:pPr>
              <w:spacing w:line="300" w:lineRule="exact"/>
              <w:jc w:val="center"/>
              <w:rPr>
                <w:rFonts w:ascii="宋体" w:hAnsi="宋体"/>
                <w:bCs/>
                <w:szCs w:val="21"/>
              </w:rPr>
            </w:pPr>
            <w:r>
              <w:rPr>
                <w:rFonts w:ascii="宋体" w:hAnsi="宋体" w:hint="eastAsia"/>
                <w:bCs/>
                <w:szCs w:val="21"/>
              </w:rPr>
              <w:t>中国建工</w:t>
            </w:r>
          </w:p>
        </w:tc>
        <w:tc>
          <w:tcPr>
            <w:tcW w:w="2835" w:type="dxa"/>
            <w:tcBorders>
              <w:top w:val="single" w:sz="4" w:space="0" w:color="auto"/>
              <w:left w:val="single" w:sz="4" w:space="0" w:color="auto"/>
              <w:bottom w:val="single" w:sz="4" w:space="0" w:color="auto"/>
              <w:right w:val="single" w:sz="4" w:space="0" w:color="auto"/>
            </w:tcBorders>
            <w:vAlign w:val="center"/>
          </w:tcPr>
          <w:p w:rsidR="00052847" w:rsidRDefault="00052847" w:rsidP="00F23EAA">
            <w:pPr>
              <w:spacing w:line="300" w:lineRule="exact"/>
              <w:ind w:firstLine="240"/>
              <w:rPr>
                <w:rFonts w:ascii="宋体" w:hAnsi="宋体"/>
                <w:bCs/>
                <w:szCs w:val="21"/>
              </w:rPr>
            </w:pPr>
            <w:r>
              <w:rPr>
                <w:rFonts w:ascii="宋体" w:hAnsi="宋体"/>
                <w:bCs/>
                <w:szCs w:val="21"/>
              </w:rPr>
              <w:t>国家规划教材</w:t>
            </w:r>
          </w:p>
        </w:tc>
        <w:tc>
          <w:tcPr>
            <w:tcW w:w="1701"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56501A">
            <w:pPr>
              <w:spacing w:line="300" w:lineRule="exact"/>
              <w:ind w:firstLine="240"/>
              <w:jc w:val="center"/>
              <w:rPr>
                <w:rFonts w:ascii="宋体" w:hAnsi="宋体"/>
                <w:bCs/>
                <w:szCs w:val="21"/>
              </w:rPr>
            </w:pPr>
            <w:r>
              <w:rPr>
                <w:rFonts w:ascii="宋体" w:hAnsi="宋体" w:hint="eastAsia"/>
                <w:bCs/>
                <w:szCs w:val="21"/>
              </w:rPr>
              <w:t>2011</w:t>
            </w:r>
          </w:p>
        </w:tc>
      </w:tr>
      <w:tr w:rsidR="00052847" w:rsidTr="0056501A">
        <w:trPr>
          <w:trHeight w:val="454"/>
        </w:trPr>
        <w:tc>
          <w:tcPr>
            <w:tcW w:w="2802"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F23EAA">
            <w:pPr>
              <w:autoSpaceDE w:val="0"/>
              <w:autoSpaceDN w:val="0"/>
              <w:rPr>
                <w:rFonts w:ascii="宋体" w:hAnsi="宋体"/>
                <w:bCs/>
                <w:szCs w:val="21"/>
              </w:rPr>
            </w:pPr>
            <w:r>
              <w:rPr>
                <w:rFonts w:ascii="宋体" w:hAnsi="宋体" w:hint="eastAsia"/>
                <w:szCs w:val="21"/>
              </w:rPr>
              <w:t>建筑工程事故分析与处理</w:t>
            </w:r>
          </w:p>
        </w:tc>
        <w:tc>
          <w:tcPr>
            <w:tcW w:w="1417"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F23EAA">
            <w:pPr>
              <w:spacing w:line="300" w:lineRule="exact"/>
              <w:jc w:val="center"/>
              <w:rPr>
                <w:rFonts w:ascii="宋体" w:hAnsi="宋体"/>
                <w:bCs/>
                <w:szCs w:val="21"/>
              </w:rPr>
            </w:pPr>
            <w:r>
              <w:rPr>
                <w:rFonts w:ascii="宋体" w:hAnsi="宋体" w:hint="eastAsia"/>
                <w:bCs/>
                <w:szCs w:val="21"/>
              </w:rPr>
              <w:t>中国建工</w:t>
            </w:r>
          </w:p>
        </w:tc>
        <w:tc>
          <w:tcPr>
            <w:tcW w:w="2835" w:type="dxa"/>
            <w:tcBorders>
              <w:top w:val="single" w:sz="4" w:space="0" w:color="auto"/>
              <w:left w:val="single" w:sz="4" w:space="0" w:color="auto"/>
              <w:bottom w:val="single" w:sz="4" w:space="0" w:color="auto"/>
              <w:right w:val="single" w:sz="4" w:space="0" w:color="auto"/>
            </w:tcBorders>
            <w:vAlign w:val="center"/>
          </w:tcPr>
          <w:p w:rsidR="00052847" w:rsidRDefault="00052847" w:rsidP="00F23EAA">
            <w:pPr>
              <w:spacing w:line="300" w:lineRule="exact"/>
              <w:ind w:firstLine="240"/>
              <w:rPr>
                <w:rFonts w:ascii="宋体" w:hAnsi="宋体"/>
                <w:bCs/>
                <w:szCs w:val="21"/>
              </w:rPr>
            </w:pPr>
            <w:r>
              <w:rPr>
                <w:rFonts w:ascii="宋体" w:hAnsi="宋体"/>
                <w:bCs/>
                <w:szCs w:val="21"/>
              </w:rPr>
              <w:t>国家规划教材</w:t>
            </w:r>
          </w:p>
        </w:tc>
        <w:tc>
          <w:tcPr>
            <w:tcW w:w="1701" w:type="dxa"/>
            <w:tcBorders>
              <w:top w:val="single" w:sz="4" w:space="0" w:color="auto"/>
              <w:left w:val="single" w:sz="4" w:space="0" w:color="auto"/>
              <w:bottom w:val="single" w:sz="4" w:space="0" w:color="auto"/>
              <w:right w:val="single" w:sz="4" w:space="0" w:color="auto"/>
            </w:tcBorders>
            <w:vAlign w:val="center"/>
            <w:hideMark/>
          </w:tcPr>
          <w:p w:rsidR="00052847" w:rsidRDefault="00052847" w:rsidP="0056501A">
            <w:pPr>
              <w:spacing w:line="300" w:lineRule="exact"/>
              <w:ind w:firstLine="240"/>
              <w:jc w:val="center"/>
              <w:rPr>
                <w:rFonts w:ascii="宋体" w:hAnsi="宋体"/>
                <w:bCs/>
                <w:szCs w:val="21"/>
              </w:rPr>
            </w:pPr>
            <w:r>
              <w:rPr>
                <w:rFonts w:ascii="宋体" w:hAnsi="宋体" w:hint="eastAsia"/>
                <w:bCs/>
                <w:szCs w:val="21"/>
              </w:rPr>
              <w:t>2010</w:t>
            </w:r>
          </w:p>
        </w:tc>
      </w:tr>
    </w:tbl>
    <w:p w:rsidR="00052847" w:rsidRPr="0056501A" w:rsidRDefault="00052847" w:rsidP="0056501A">
      <w:pPr>
        <w:snapToGrid w:val="0"/>
        <w:spacing w:beforeLines="50" w:before="156" w:line="300" w:lineRule="auto"/>
        <w:ind w:firstLineChars="200" w:firstLine="420"/>
      </w:pPr>
      <w:r w:rsidRPr="0056501A">
        <w:rPr>
          <w:rFonts w:hint="eastAsia"/>
        </w:rPr>
        <w:t>学科基础课、专业主干课使用获省部级以上奖励或同行公认优秀教材比例为</w:t>
      </w:r>
      <w:r w:rsidRPr="0056501A">
        <w:rPr>
          <w:rFonts w:hint="eastAsia"/>
        </w:rPr>
        <w:t>100%</w:t>
      </w:r>
      <w:r w:rsidRPr="0056501A">
        <w:rPr>
          <w:rFonts w:hint="eastAsia"/>
        </w:rPr>
        <w:t>。选用境外原版教材情况：无。自编教材情况：无。</w:t>
      </w:r>
    </w:p>
    <w:p w:rsidR="002D7189" w:rsidRPr="00125ED4" w:rsidRDefault="00125ED4" w:rsidP="00125ED4">
      <w:pPr>
        <w:snapToGrid w:val="0"/>
        <w:spacing w:beforeLines="50" w:before="156" w:line="300" w:lineRule="auto"/>
        <w:ind w:firstLineChars="29" w:firstLine="70"/>
        <w:outlineLvl w:val="2"/>
        <w:rPr>
          <w:rFonts w:asciiTheme="majorEastAsia" w:eastAsiaTheme="majorEastAsia" w:hAnsiTheme="majorEastAsia"/>
          <w:b/>
          <w:sz w:val="24"/>
        </w:rPr>
      </w:pPr>
      <w:r>
        <w:rPr>
          <w:rFonts w:asciiTheme="majorEastAsia" w:eastAsiaTheme="majorEastAsia" w:hAnsiTheme="majorEastAsia" w:hint="eastAsia"/>
          <w:b/>
          <w:sz w:val="24"/>
        </w:rPr>
        <w:lastRenderedPageBreak/>
        <w:t>4</w:t>
      </w:r>
      <w:r>
        <w:rPr>
          <w:rFonts w:asciiTheme="majorEastAsia" w:eastAsiaTheme="majorEastAsia" w:hAnsiTheme="majorEastAsia"/>
          <w:b/>
          <w:sz w:val="24"/>
        </w:rPr>
        <w:t>.2.5</w:t>
      </w:r>
      <w:r w:rsidR="002D7189" w:rsidRPr="00125ED4">
        <w:rPr>
          <w:rFonts w:asciiTheme="majorEastAsia" w:eastAsiaTheme="majorEastAsia" w:hAnsiTheme="majorEastAsia" w:hint="eastAsia"/>
          <w:b/>
          <w:sz w:val="24"/>
        </w:rPr>
        <w:t>专业在课程和教材建设等方面存在什么问题？如何改进？</w:t>
      </w:r>
    </w:p>
    <w:p w:rsidR="00052847" w:rsidRPr="00B42C5A" w:rsidRDefault="00052847" w:rsidP="00B42C5A">
      <w:pPr>
        <w:snapToGrid w:val="0"/>
        <w:spacing w:beforeLines="50" w:before="156" w:line="300" w:lineRule="auto"/>
        <w:ind w:firstLineChars="200" w:firstLine="420"/>
      </w:pPr>
      <w:r w:rsidRPr="00B42C5A">
        <w:t>在课程建设方面</w:t>
      </w:r>
      <w:r w:rsidRPr="00B42C5A">
        <w:rPr>
          <w:rFonts w:hint="eastAsia"/>
        </w:rPr>
        <w:t>，</w:t>
      </w:r>
      <w:r w:rsidRPr="00B42C5A">
        <w:t>教师投入的精力不足</w:t>
      </w:r>
      <w:r w:rsidR="00037540" w:rsidRPr="00B42C5A">
        <w:rPr>
          <w:rFonts w:hint="eastAsia"/>
        </w:rPr>
        <w:t>。</w:t>
      </w:r>
    </w:p>
    <w:p w:rsidR="002D7189" w:rsidRPr="00E60262" w:rsidRDefault="002D7189" w:rsidP="00E60262">
      <w:pPr>
        <w:pStyle w:val="p0"/>
        <w:adjustRightInd w:val="0"/>
        <w:snapToGrid w:val="0"/>
        <w:spacing w:beforeLines="25" w:before="78" w:line="440" w:lineRule="exact"/>
        <w:ind w:firstLineChars="14" w:firstLine="39"/>
        <w:outlineLvl w:val="1"/>
        <w:rPr>
          <w:rFonts w:asciiTheme="majorEastAsia" w:eastAsiaTheme="majorEastAsia" w:hAnsiTheme="majorEastAsia"/>
          <w:b/>
          <w:bCs/>
          <w:sz w:val="28"/>
          <w:szCs w:val="28"/>
        </w:rPr>
      </w:pPr>
      <w:r w:rsidRPr="00E60262">
        <w:rPr>
          <w:rFonts w:asciiTheme="majorEastAsia" w:eastAsiaTheme="majorEastAsia" w:hAnsiTheme="majorEastAsia" w:hint="eastAsia"/>
          <w:b/>
          <w:bCs/>
          <w:sz w:val="28"/>
          <w:szCs w:val="28"/>
        </w:rPr>
        <w:t>4.3课堂教学</w:t>
      </w:r>
    </w:p>
    <w:p w:rsidR="0091785D" w:rsidRPr="00B42C5A" w:rsidRDefault="0091785D" w:rsidP="00B42C5A">
      <w:pPr>
        <w:snapToGrid w:val="0"/>
        <w:spacing w:beforeLines="50" w:before="156" w:line="300" w:lineRule="auto"/>
        <w:ind w:firstLineChars="200" w:firstLine="420"/>
      </w:pPr>
      <w:r w:rsidRPr="00B42C5A">
        <w:rPr>
          <w:rFonts w:hint="eastAsia"/>
        </w:rPr>
        <w:t>教学内容、教学方法、教学手段建设。以先进的教学思想和教学观念为指导，积极开展教育教学研究，推动教学内容，教学方法，教学手段的改革。在教学内容上强调其先进性、实用性和实践性，整合先进的教育成果，并建立一套符合培养目标和教学要求的教学大纲。教学方法上以能力和素质培养为主，精心设计、积极探索启发式、互动式的教学方法；在教学手段上，积极探索现代化教学手段的合理利用。</w:t>
      </w:r>
    </w:p>
    <w:p w:rsidR="0091785D" w:rsidRPr="00B42C5A" w:rsidRDefault="0091785D" w:rsidP="00B42C5A">
      <w:pPr>
        <w:snapToGrid w:val="0"/>
        <w:spacing w:beforeLines="50" w:before="156" w:line="300" w:lineRule="auto"/>
        <w:ind w:firstLineChars="200" w:firstLine="420"/>
      </w:pPr>
      <w:r w:rsidRPr="00B42C5A">
        <w:rPr>
          <w:rFonts w:hint="eastAsia"/>
        </w:rPr>
        <w:t>在课程建设和教学改革中以体现时代精神和社会发展要求的人才观、质量观和教育观为先导，以教学改革为动力，以教学内容、教学方法和教学手段的改革和建设为重点，以全面提升我院的教学水平，培养具有创新精神、创新能力、创业能力和实践能力，具有较强的社会适应能力和国际竞争能力的新世纪高素质创新人才为目标，积极从事课程建设工作。</w:t>
      </w:r>
    </w:p>
    <w:p w:rsidR="0091785D" w:rsidRPr="00B42C5A" w:rsidRDefault="0091785D" w:rsidP="00B42C5A">
      <w:pPr>
        <w:snapToGrid w:val="0"/>
        <w:spacing w:beforeLines="50" w:before="156" w:line="300" w:lineRule="auto"/>
        <w:ind w:firstLineChars="200" w:firstLine="420"/>
      </w:pPr>
      <w:r w:rsidRPr="00B42C5A">
        <w:rPr>
          <w:rFonts w:hint="eastAsia"/>
        </w:rPr>
        <w:t>坚持“以评促建、以评促改、评建结合、重在建设”的方针，把课程建设与本科教学评估工作和建设部高等教育土木工程专业教育质量评估工作相结合，把课程建设与我系的教学规范化管理相结合，与创建我院优良系风相结合，与</w:t>
      </w:r>
      <w:proofErr w:type="gramStart"/>
      <w:r w:rsidRPr="00B42C5A">
        <w:rPr>
          <w:rFonts w:hint="eastAsia"/>
        </w:rPr>
        <w:t>我系院的</w:t>
      </w:r>
      <w:proofErr w:type="gramEnd"/>
      <w:r w:rsidRPr="00B42C5A">
        <w:rPr>
          <w:rFonts w:hint="eastAsia"/>
        </w:rPr>
        <w:t>生存发展相结合，强化我院的课程建设工作。</w:t>
      </w:r>
    </w:p>
    <w:p w:rsidR="0091785D" w:rsidRPr="00B42C5A" w:rsidRDefault="0091785D" w:rsidP="00B42C5A">
      <w:pPr>
        <w:snapToGrid w:val="0"/>
        <w:spacing w:beforeLines="50" w:before="156" w:line="300" w:lineRule="auto"/>
        <w:ind w:firstLineChars="200" w:firstLine="420"/>
      </w:pPr>
      <w:r w:rsidRPr="00B42C5A">
        <w:rPr>
          <w:rFonts w:hint="eastAsia"/>
        </w:rPr>
        <w:t>考试制度建设。加强试题库和试卷库的建设，积极探索考试制度的改革，建立一套科学、规范，灵活多样、知识能力并重的考试、考核方式。如：力学类课程加强过程化考核，管理类课程采用网络考试与笔试相结合，结构类采用开卷、半开卷考核方法，侧重于学生的发挥，</w:t>
      </w:r>
      <w:r w:rsidR="001D3DA3" w:rsidRPr="00B42C5A">
        <w:rPr>
          <w:rFonts w:hint="eastAsia"/>
        </w:rPr>
        <w:t>计算机应用类课程</w:t>
      </w:r>
      <w:r w:rsidRPr="00B42C5A">
        <w:rPr>
          <w:rFonts w:hint="eastAsia"/>
        </w:rPr>
        <w:t>侧重于能力培养的考核方法</w:t>
      </w:r>
      <w:r w:rsidR="001D3DA3" w:rsidRPr="00B42C5A">
        <w:rPr>
          <w:rFonts w:hint="eastAsia"/>
        </w:rPr>
        <w:t>：上机考试</w:t>
      </w:r>
      <w:r w:rsidRPr="00B42C5A">
        <w:rPr>
          <w:rFonts w:hint="eastAsia"/>
        </w:rPr>
        <w:t>等</w:t>
      </w:r>
      <w:r w:rsidR="001D3DA3" w:rsidRPr="00B42C5A">
        <w:rPr>
          <w:rFonts w:hint="eastAsia"/>
        </w:rPr>
        <w:t>。</w:t>
      </w:r>
    </w:p>
    <w:p w:rsidR="001D3DA3" w:rsidRPr="00B42C5A" w:rsidRDefault="001D3DA3" w:rsidP="00B42C5A">
      <w:pPr>
        <w:snapToGrid w:val="0"/>
        <w:spacing w:beforeLines="50" w:before="156" w:line="300" w:lineRule="auto"/>
        <w:ind w:firstLineChars="200" w:firstLine="420"/>
      </w:pPr>
      <w:r w:rsidRPr="00B42C5A">
        <w:t>存在问题</w:t>
      </w:r>
      <w:r w:rsidRPr="00B42C5A">
        <w:rPr>
          <w:rFonts w:hint="eastAsia"/>
        </w:rPr>
        <w:t>：</w:t>
      </w:r>
    </w:p>
    <w:p w:rsidR="002D7189" w:rsidRPr="00B42C5A" w:rsidRDefault="001D3DA3" w:rsidP="00B42C5A">
      <w:pPr>
        <w:snapToGrid w:val="0"/>
        <w:spacing w:beforeLines="50" w:before="156" w:line="300" w:lineRule="auto"/>
        <w:ind w:firstLineChars="200" w:firstLine="420"/>
      </w:pPr>
      <w:r w:rsidRPr="00B42C5A">
        <w:rPr>
          <w:rFonts w:hint="eastAsia"/>
        </w:rPr>
        <w:t>（</w:t>
      </w:r>
      <w:r w:rsidRPr="00B42C5A">
        <w:rPr>
          <w:rFonts w:hint="eastAsia"/>
        </w:rPr>
        <w:t>1</w:t>
      </w:r>
      <w:r w:rsidRPr="00B42C5A">
        <w:rPr>
          <w:rFonts w:hint="eastAsia"/>
        </w:rPr>
        <w:t>）教师课堂教学如何吸引学生进课堂值得进一步探讨，强化教师的育人观念，采用多元化的教学方法，吸引学生。</w:t>
      </w:r>
    </w:p>
    <w:p w:rsidR="001D3DA3" w:rsidRPr="00B42C5A" w:rsidRDefault="001D3DA3" w:rsidP="00B42C5A">
      <w:pPr>
        <w:snapToGrid w:val="0"/>
        <w:spacing w:beforeLines="50" w:before="156" w:line="300" w:lineRule="auto"/>
        <w:ind w:firstLineChars="200" w:firstLine="420"/>
      </w:pPr>
      <w:r w:rsidRPr="00B42C5A">
        <w:rPr>
          <w:rFonts w:hint="eastAsia"/>
        </w:rPr>
        <w:t>（</w:t>
      </w:r>
      <w:r w:rsidRPr="00B42C5A">
        <w:rPr>
          <w:rFonts w:hint="eastAsia"/>
        </w:rPr>
        <w:t>2</w:t>
      </w:r>
      <w:r w:rsidRPr="00B42C5A">
        <w:rPr>
          <w:rFonts w:hint="eastAsia"/>
        </w:rPr>
        <w:t>）课堂考勤环节亟待加强，任课教师每周在教务系统填报学生缺课情况，建议学校的教务系统自动处理，缺课达</w:t>
      </w:r>
      <w:r w:rsidRPr="00B42C5A">
        <w:rPr>
          <w:rFonts w:hint="eastAsia"/>
        </w:rPr>
        <w:t>1</w:t>
      </w:r>
      <w:r w:rsidRPr="00B42C5A">
        <w:t>/</w:t>
      </w:r>
      <w:r w:rsidRPr="00B42C5A">
        <w:rPr>
          <w:rFonts w:hint="eastAsia"/>
        </w:rPr>
        <w:t>3</w:t>
      </w:r>
      <w:r w:rsidRPr="00B42C5A">
        <w:rPr>
          <w:rFonts w:hint="eastAsia"/>
        </w:rPr>
        <w:t>的学生自动取消考试资格。</w:t>
      </w:r>
    </w:p>
    <w:p w:rsidR="001D3DA3" w:rsidRPr="00B42C5A" w:rsidRDefault="001D3DA3" w:rsidP="00B42C5A">
      <w:pPr>
        <w:snapToGrid w:val="0"/>
        <w:spacing w:beforeLines="50" w:before="156" w:line="300" w:lineRule="auto"/>
        <w:ind w:firstLineChars="200" w:firstLine="420"/>
      </w:pPr>
      <w:r w:rsidRPr="00B42C5A">
        <w:rPr>
          <w:rFonts w:hint="eastAsia"/>
        </w:rPr>
        <w:t>（</w:t>
      </w:r>
      <w:r w:rsidRPr="00B42C5A">
        <w:rPr>
          <w:rFonts w:hint="eastAsia"/>
        </w:rPr>
        <w:t>3</w:t>
      </w:r>
      <w:r w:rsidRPr="00B42C5A">
        <w:rPr>
          <w:rFonts w:hint="eastAsia"/>
        </w:rPr>
        <w:t>）教</w:t>
      </w:r>
      <w:proofErr w:type="gramStart"/>
      <w:r w:rsidRPr="00B42C5A">
        <w:rPr>
          <w:rFonts w:hint="eastAsia"/>
        </w:rPr>
        <w:t>考分离未真正</w:t>
      </w:r>
      <w:proofErr w:type="gramEnd"/>
      <w:r w:rsidRPr="00B42C5A">
        <w:rPr>
          <w:rFonts w:hint="eastAsia"/>
        </w:rPr>
        <w:t>落实，建议从基础课抓起。</w:t>
      </w:r>
    </w:p>
    <w:p w:rsidR="002D7189" w:rsidRPr="00E60262" w:rsidRDefault="002D7189" w:rsidP="00E60262">
      <w:pPr>
        <w:pStyle w:val="p0"/>
        <w:adjustRightInd w:val="0"/>
        <w:snapToGrid w:val="0"/>
        <w:spacing w:beforeLines="25" w:before="78" w:line="440" w:lineRule="exact"/>
        <w:ind w:firstLineChars="14" w:firstLine="39"/>
        <w:outlineLvl w:val="1"/>
        <w:rPr>
          <w:rFonts w:asciiTheme="majorEastAsia" w:eastAsiaTheme="majorEastAsia" w:hAnsiTheme="majorEastAsia"/>
          <w:b/>
          <w:bCs/>
          <w:sz w:val="28"/>
          <w:szCs w:val="28"/>
        </w:rPr>
      </w:pPr>
      <w:r w:rsidRPr="00E60262">
        <w:rPr>
          <w:rFonts w:asciiTheme="majorEastAsia" w:eastAsiaTheme="majorEastAsia" w:hAnsiTheme="majorEastAsia" w:hint="eastAsia"/>
          <w:b/>
          <w:bCs/>
          <w:sz w:val="28"/>
          <w:szCs w:val="28"/>
        </w:rPr>
        <w:t>4.4实践教学</w:t>
      </w:r>
    </w:p>
    <w:p w:rsidR="002D7189" w:rsidRPr="00125ED4" w:rsidRDefault="00125ED4" w:rsidP="00125ED4">
      <w:pPr>
        <w:snapToGrid w:val="0"/>
        <w:spacing w:beforeLines="50" w:before="156" w:line="300" w:lineRule="auto"/>
        <w:ind w:firstLineChars="29" w:firstLine="70"/>
        <w:outlineLvl w:val="2"/>
        <w:rPr>
          <w:rFonts w:asciiTheme="majorEastAsia" w:eastAsiaTheme="majorEastAsia" w:hAnsiTheme="majorEastAsia"/>
          <w:b/>
          <w:sz w:val="24"/>
        </w:rPr>
      </w:pPr>
      <w:r>
        <w:rPr>
          <w:rFonts w:asciiTheme="majorEastAsia" w:eastAsiaTheme="majorEastAsia" w:hAnsiTheme="majorEastAsia" w:hint="eastAsia"/>
          <w:b/>
          <w:sz w:val="24"/>
        </w:rPr>
        <w:t>4</w:t>
      </w:r>
      <w:r>
        <w:rPr>
          <w:rFonts w:asciiTheme="majorEastAsia" w:eastAsiaTheme="majorEastAsia" w:hAnsiTheme="majorEastAsia"/>
          <w:b/>
          <w:sz w:val="24"/>
        </w:rPr>
        <w:t>.4.1</w:t>
      </w:r>
      <w:r w:rsidR="002D7189" w:rsidRPr="00125ED4">
        <w:rPr>
          <w:rFonts w:asciiTheme="majorEastAsia" w:eastAsiaTheme="majorEastAsia" w:hAnsiTheme="majorEastAsia" w:hint="eastAsia"/>
          <w:b/>
          <w:sz w:val="24"/>
        </w:rPr>
        <w:t>是否有实践教学内容更新的相关制度和要求？推进实践教学改革的具体措施，效果如何？</w:t>
      </w:r>
    </w:p>
    <w:p w:rsidR="000D7DC5" w:rsidRDefault="000D7DC5" w:rsidP="000D7DC5">
      <w:pPr>
        <w:snapToGrid w:val="0"/>
        <w:spacing w:beforeLines="50" w:before="156" w:line="300" w:lineRule="auto"/>
        <w:ind w:firstLineChars="200" w:firstLine="420"/>
      </w:pPr>
      <w:r>
        <w:rPr>
          <w:rFonts w:hint="eastAsia"/>
        </w:rPr>
        <w:t>土木专业教学环节多，实验、实习、课程设计、毕业设计贯穿四年。松散的各自为营的模式显然不适合学生知识体系的培养。在</w:t>
      </w:r>
      <w:r>
        <w:t>20</w:t>
      </w:r>
      <w:r>
        <w:rPr>
          <w:rFonts w:hint="eastAsia"/>
        </w:rPr>
        <w:t>多年对实践教学的摸索，土木专业在实践教学方面形成了独特的教学体系，把实践教学体系分成三大模块：基本模块（基础实验、专业实验、仿真教学）、专业技能模块（实习、设计）、技能应用与创新模块（科技训练、社会实践）。各模块之间贯彻整体性原则、有序性原则和效率性原则，把课堂内外不同层次的实践环节连</w:t>
      </w:r>
      <w:r>
        <w:rPr>
          <w:rFonts w:hint="eastAsia"/>
        </w:rPr>
        <w:lastRenderedPageBreak/>
        <w:t>接成一个层次</w:t>
      </w:r>
      <w:proofErr w:type="gramStart"/>
      <w:r>
        <w:rPr>
          <w:rFonts w:hint="eastAsia"/>
        </w:rPr>
        <w:t>分明点</w:t>
      </w:r>
      <w:proofErr w:type="gramEnd"/>
      <w:r>
        <w:rPr>
          <w:rFonts w:hint="eastAsia"/>
        </w:rPr>
        <w:t>的体系，保证实践教学培养目标的实现。在课程实验中，根据学科的发展及时更新实验教学内容，丰富学生的知识面。</w:t>
      </w:r>
    </w:p>
    <w:p w:rsidR="002D7189" w:rsidRPr="00125ED4" w:rsidRDefault="00125ED4" w:rsidP="00125ED4">
      <w:pPr>
        <w:snapToGrid w:val="0"/>
        <w:spacing w:beforeLines="50" w:before="156" w:line="300" w:lineRule="auto"/>
        <w:ind w:firstLineChars="29" w:firstLine="70"/>
        <w:outlineLvl w:val="2"/>
        <w:rPr>
          <w:rFonts w:asciiTheme="majorEastAsia" w:eastAsiaTheme="majorEastAsia" w:hAnsiTheme="majorEastAsia"/>
          <w:b/>
          <w:sz w:val="24"/>
        </w:rPr>
      </w:pPr>
      <w:r>
        <w:rPr>
          <w:rFonts w:asciiTheme="majorEastAsia" w:eastAsiaTheme="majorEastAsia" w:hAnsiTheme="majorEastAsia" w:hint="eastAsia"/>
          <w:b/>
          <w:sz w:val="24"/>
        </w:rPr>
        <w:t>4</w:t>
      </w:r>
      <w:r>
        <w:rPr>
          <w:rFonts w:asciiTheme="majorEastAsia" w:eastAsiaTheme="majorEastAsia" w:hAnsiTheme="majorEastAsia"/>
          <w:b/>
          <w:sz w:val="24"/>
        </w:rPr>
        <w:t>.4.2</w:t>
      </w:r>
      <w:r w:rsidR="00924110" w:rsidRPr="00125ED4">
        <w:rPr>
          <w:rFonts w:asciiTheme="majorEastAsia" w:eastAsiaTheme="majorEastAsia" w:hAnsiTheme="majorEastAsia" w:hint="eastAsia"/>
          <w:b/>
          <w:sz w:val="24"/>
        </w:rPr>
        <w:t>综合性、</w:t>
      </w:r>
      <w:r w:rsidR="002D7189" w:rsidRPr="00125ED4">
        <w:rPr>
          <w:rFonts w:asciiTheme="majorEastAsia" w:eastAsiaTheme="majorEastAsia" w:hAnsiTheme="majorEastAsia" w:hint="eastAsia"/>
          <w:b/>
          <w:sz w:val="24"/>
        </w:rPr>
        <w:t>设计性实验开设情况如何？</w:t>
      </w:r>
    </w:p>
    <w:p w:rsidR="000D7DC5" w:rsidRPr="00B42C5A" w:rsidRDefault="000D7DC5" w:rsidP="00B42C5A">
      <w:pPr>
        <w:snapToGrid w:val="0"/>
        <w:spacing w:beforeLines="50" w:before="156" w:line="300" w:lineRule="auto"/>
        <w:ind w:firstLineChars="200" w:firstLine="420"/>
      </w:pPr>
      <w:r w:rsidRPr="00B42C5A">
        <w:rPr>
          <w:rFonts w:hint="eastAsia"/>
        </w:rPr>
        <w:t>土木工程专业各课程实验开出率为</w:t>
      </w:r>
      <w:r w:rsidRPr="00B42C5A">
        <w:rPr>
          <w:rFonts w:hint="eastAsia"/>
        </w:rPr>
        <w:t>100%</w:t>
      </w:r>
      <w:r w:rsidRPr="00B42C5A">
        <w:rPr>
          <w:rFonts w:hint="eastAsia"/>
        </w:rPr>
        <w:t>，</w:t>
      </w:r>
      <w:r w:rsidR="000E4F5F" w:rsidRPr="00B42C5A">
        <w:rPr>
          <w:rFonts w:hint="eastAsia"/>
        </w:rPr>
        <w:t>综合性、设计性实验所占实验课的比例达到</w:t>
      </w:r>
      <w:r w:rsidR="000E4F5F" w:rsidRPr="00B42C5A">
        <w:rPr>
          <w:rFonts w:hint="eastAsia"/>
        </w:rPr>
        <w:t>60%</w:t>
      </w:r>
      <w:r w:rsidR="000E4F5F" w:rsidRPr="00B42C5A">
        <w:rPr>
          <w:rFonts w:hint="eastAsia"/>
        </w:rPr>
        <w:t>，开出效果良好。</w:t>
      </w:r>
    </w:p>
    <w:p w:rsidR="002D7189" w:rsidRPr="00125ED4" w:rsidRDefault="00125ED4" w:rsidP="00125ED4">
      <w:pPr>
        <w:snapToGrid w:val="0"/>
        <w:spacing w:beforeLines="50" w:before="156" w:line="300" w:lineRule="auto"/>
        <w:ind w:firstLineChars="29" w:firstLine="70"/>
        <w:outlineLvl w:val="2"/>
        <w:rPr>
          <w:rFonts w:asciiTheme="majorEastAsia" w:eastAsiaTheme="majorEastAsia" w:hAnsiTheme="majorEastAsia"/>
          <w:b/>
          <w:sz w:val="24"/>
        </w:rPr>
      </w:pPr>
      <w:r>
        <w:rPr>
          <w:rFonts w:asciiTheme="majorEastAsia" w:eastAsiaTheme="majorEastAsia" w:hAnsiTheme="majorEastAsia" w:hint="eastAsia"/>
          <w:b/>
          <w:sz w:val="24"/>
        </w:rPr>
        <w:t>4</w:t>
      </w:r>
      <w:r>
        <w:rPr>
          <w:rFonts w:asciiTheme="majorEastAsia" w:eastAsiaTheme="majorEastAsia" w:hAnsiTheme="majorEastAsia"/>
          <w:b/>
          <w:sz w:val="24"/>
        </w:rPr>
        <w:t>.4.3</w:t>
      </w:r>
      <w:r w:rsidR="002D7189" w:rsidRPr="00125ED4">
        <w:rPr>
          <w:rFonts w:asciiTheme="majorEastAsia" w:eastAsiaTheme="majorEastAsia" w:hAnsiTheme="majorEastAsia" w:hint="eastAsia"/>
          <w:b/>
          <w:sz w:val="24"/>
        </w:rPr>
        <w:t>如何保障实习实践环节的教学质量？</w:t>
      </w:r>
    </w:p>
    <w:p w:rsidR="00865A08" w:rsidRPr="00B42C5A" w:rsidRDefault="00865A08" w:rsidP="00B42C5A">
      <w:pPr>
        <w:snapToGrid w:val="0"/>
        <w:spacing w:beforeLines="50" w:before="156" w:line="300" w:lineRule="auto"/>
        <w:ind w:firstLineChars="200" w:firstLine="420"/>
      </w:pPr>
      <w:r w:rsidRPr="00B42C5A">
        <w:rPr>
          <w:rFonts w:hint="eastAsia"/>
        </w:rPr>
        <w:t>在实习环节上，要注意抓好几个方面：一是要组织好，不管是围绕课题还是模拟现场，观摩生产还是亲自动手都要组织好，都要有详细的计划；二是要落到实处，在实习中，带队教师要认真负责，不能流于形式，要让学生通过实习，真正能达到具有在实践中运用所学知识解决实际问题和胜任实际工作的能力；三是要严格考核，要制定细致的考核量化目标，逐项对学生进行考核，使之真正掌握所学知识，考核不及格者，要进行补课，直到弄清弄懂为止；四是要加强实习基地的建设，要采取实习、生产、经营相结合的方法，产教结合，学做结合，学用一致，通过实习，培养学生的独立操作能力和经营能力，培养创业型人才。通过毕业设计，对学生学习的专业理论和技能进行综合</w:t>
      </w:r>
    </w:p>
    <w:p w:rsidR="00865A08" w:rsidRPr="00B42C5A" w:rsidRDefault="00865A08" w:rsidP="00B42C5A">
      <w:pPr>
        <w:snapToGrid w:val="0"/>
        <w:spacing w:beforeLines="50" w:before="156" w:line="300" w:lineRule="auto"/>
        <w:ind w:firstLineChars="200" w:firstLine="420"/>
      </w:pPr>
      <w:r w:rsidRPr="00B42C5A">
        <w:rPr>
          <w:rFonts w:hint="eastAsia"/>
        </w:rPr>
        <w:t>自</w:t>
      </w:r>
      <w:r w:rsidRPr="00B42C5A">
        <w:rPr>
          <w:rFonts w:hint="eastAsia"/>
        </w:rPr>
        <w:t>2000</w:t>
      </w:r>
      <w:r w:rsidRPr="00B42C5A">
        <w:rPr>
          <w:rFonts w:hint="eastAsia"/>
        </w:rPr>
        <w:t>年开始，针对课程设计、实习等实践性环节的指导，我们明确提出：</w:t>
      </w:r>
    </w:p>
    <w:p w:rsidR="00865A08" w:rsidRPr="00B42C5A" w:rsidRDefault="00865A08" w:rsidP="00B42C5A">
      <w:pPr>
        <w:snapToGrid w:val="0"/>
        <w:spacing w:beforeLines="50" w:before="156" w:line="300" w:lineRule="auto"/>
        <w:ind w:firstLineChars="200" w:firstLine="420"/>
      </w:pPr>
      <w:r w:rsidRPr="00B42C5A">
        <w:rPr>
          <w:rFonts w:hint="eastAsia"/>
        </w:rPr>
        <w:t>实践性环节实施前，指导教师必须会同教研室主任提出详细的实习内容、计划、要求，教师的指导办法，考核办法，经费使用预算等，经分管系主任同意后方可实施；</w:t>
      </w:r>
    </w:p>
    <w:p w:rsidR="00865A08" w:rsidRPr="00B42C5A" w:rsidRDefault="00865A08" w:rsidP="00B42C5A">
      <w:pPr>
        <w:snapToGrid w:val="0"/>
        <w:spacing w:beforeLines="50" w:before="156" w:line="300" w:lineRule="auto"/>
        <w:ind w:firstLineChars="200" w:firstLine="420"/>
      </w:pPr>
      <w:r w:rsidRPr="00B42C5A">
        <w:rPr>
          <w:rFonts w:hint="eastAsia"/>
        </w:rPr>
        <w:t>过程控制，指导教师除必须在实习、实践指导计划中明确详细的指导方案，系教学工作小组按其指导计划抽查；</w:t>
      </w:r>
    </w:p>
    <w:p w:rsidR="00865A08" w:rsidRPr="00B42C5A" w:rsidRDefault="00865A08" w:rsidP="00B42C5A">
      <w:pPr>
        <w:snapToGrid w:val="0"/>
        <w:spacing w:beforeLines="50" w:before="156" w:line="300" w:lineRule="auto"/>
        <w:ind w:firstLineChars="200" w:firstLine="420"/>
      </w:pPr>
      <w:r w:rsidRPr="00B42C5A">
        <w:rPr>
          <w:rFonts w:hint="eastAsia"/>
        </w:rPr>
        <w:t>考核办法细化，针对实践性环节的指导要求，选择合适的考核办法，必要时采用口试、面试等灵活方法；</w:t>
      </w:r>
    </w:p>
    <w:p w:rsidR="000E4F5F" w:rsidRPr="00125ED4" w:rsidRDefault="00865A08" w:rsidP="00460642">
      <w:pPr>
        <w:snapToGrid w:val="0"/>
        <w:spacing w:beforeLines="50" w:before="156" w:line="300" w:lineRule="auto"/>
        <w:ind w:firstLineChars="200" w:firstLine="420"/>
        <w:rPr>
          <w:rFonts w:asciiTheme="majorEastAsia" w:eastAsiaTheme="majorEastAsia" w:hAnsiTheme="majorEastAsia"/>
          <w:b/>
          <w:sz w:val="24"/>
        </w:rPr>
      </w:pPr>
      <w:r w:rsidRPr="00B42C5A">
        <w:rPr>
          <w:rFonts w:hint="eastAsia"/>
        </w:rPr>
        <w:t>实践性环节总结及经费决算。针对实践性环节的实施情况，以及实施过程中出现的问题、取得的经验等，进行必要的总结，以利今后改进。针对经费的预决算对比，了解经费的实际使用情况与预期的差别，以便以后的调整。</w:t>
      </w:r>
    </w:p>
    <w:p w:rsidR="002D7189" w:rsidRPr="00125ED4" w:rsidRDefault="00460642" w:rsidP="00125ED4">
      <w:pPr>
        <w:snapToGrid w:val="0"/>
        <w:spacing w:beforeLines="50" w:before="156" w:line="300" w:lineRule="auto"/>
        <w:ind w:firstLineChars="29" w:firstLine="70"/>
        <w:outlineLvl w:val="2"/>
        <w:rPr>
          <w:rFonts w:asciiTheme="majorEastAsia" w:eastAsiaTheme="majorEastAsia" w:hAnsiTheme="majorEastAsia"/>
          <w:b/>
          <w:sz w:val="24"/>
        </w:rPr>
      </w:pPr>
      <w:r>
        <w:rPr>
          <w:rFonts w:asciiTheme="majorEastAsia" w:eastAsiaTheme="majorEastAsia" w:hAnsiTheme="majorEastAsia" w:hint="eastAsia"/>
          <w:b/>
          <w:sz w:val="24"/>
        </w:rPr>
        <w:t>4</w:t>
      </w:r>
      <w:r>
        <w:rPr>
          <w:rFonts w:asciiTheme="majorEastAsia" w:eastAsiaTheme="majorEastAsia" w:hAnsiTheme="majorEastAsia"/>
          <w:b/>
          <w:sz w:val="24"/>
        </w:rPr>
        <w:t>.4.4</w:t>
      </w:r>
      <w:r w:rsidR="002D7189" w:rsidRPr="00125ED4">
        <w:rPr>
          <w:rFonts w:asciiTheme="majorEastAsia" w:eastAsiaTheme="majorEastAsia" w:hAnsiTheme="majorEastAsia" w:hint="eastAsia"/>
          <w:b/>
          <w:sz w:val="24"/>
        </w:rPr>
        <w:t>如何保障毕业设计（论文）环节的教学质量的？近3年参加省毕业设计（论文）评优与抽检情况如何？</w:t>
      </w:r>
    </w:p>
    <w:p w:rsidR="00865A08" w:rsidRPr="00B42C5A" w:rsidRDefault="00865A08" w:rsidP="00B42C5A">
      <w:pPr>
        <w:snapToGrid w:val="0"/>
        <w:spacing w:beforeLines="50" w:before="156" w:line="300" w:lineRule="auto"/>
        <w:ind w:firstLineChars="200" w:firstLine="420"/>
      </w:pPr>
      <w:r w:rsidRPr="00B42C5A">
        <w:rPr>
          <w:rFonts w:hint="eastAsia"/>
        </w:rPr>
        <w:t>1</w:t>
      </w:r>
      <w:r w:rsidRPr="00B42C5A">
        <w:rPr>
          <w:rFonts w:hint="eastAsia"/>
        </w:rPr>
        <w:t>）对毕业设计任务书的编制提出统一要求；</w:t>
      </w:r>
    </w:p>
    <w:p w:rsidR="00865A08" w:rsidRPr="00B42C5A" w:rsidRDefault="00865A08" w:rsidP="00B42C5A">
      <w:pPr>
        <w:snapToGrid w:val="0"/>
        <w:spacing w:beforeLines="50" w:before="156" w:line="300" w:lineRule="auto"/>
        <w:ind w:firstLineChars="200" w:firstLine="420"/>
      </w:pPr>
      <w:r w:rsidRPr="00B42C5A">
        <w:rPr>
          <w:rFonts w:hint="eastAsia"/>
        </w:rPr>
        <w:t>对土木工程毕业设计不同类型的题目，提出统一要求，保证毕业设计质量。</w:t>
      </w:r>
    </w:p>
    <w:p w:rsidR="00865A08" w:rsidRPr="00B42C5A" w:rsidRDefault="00865A08" w:rsidP="00B42C5A">
      <w:pPr>
        <w:snapToGrid w:val="0"/>
        <w:spacing w:beforeLines="50" w:before="156" w:line="300" w:lineRule="auto"/>
        <w:ind w:firstLineChars="200" w:firstLine="420"/>
      </w:pPr>
      <w:r w:rsidRPr="00B42C5A">
        <w:rPr>
          <w:rFonts w:hint="eastAsia"/>
        </w:rPr>
        <w:t>2</w:t>
      </w:r>
      <w:r w:rsidRPr="00B42C5A">
        <w:rPr>
          <w:rFonts w:hint="eastAsia"/>
        </w:rPr>
        <w:t>）统一编制毕业设计指导书；</w:t>
      </w:r>
    </w:p>
    <w:p w:rsidR="00865A08" w:rsidRPr="00B42C5A" w:rsidRDefault="00865A08" w:rsidP="00B42C5A">
      <w:pPr>
        <w:snapToGrid w:val="0"/>
        <w:spacing w:beforeLines="50" w:before="156" w:line="300" w:lineRule="auto"/>
        <w:ind w:firstLineChars="200" w:firstLine="420"/>
      </w:pPr>
      <w:r w:rsidRPr="00B42C5A">
        <w:rPr>
          <w:rFonts w:hint="eastAsia"/>
        </w:rPr>
        <w:t>鉴于土木工程的设计特点，可以对指导书的编制提出统一要求。毕业设计指导书的编制要点由有经验的教师编写提纲，然后组织全体指导教师讨论形成。这种做法便于学生从事毕业设计，更重要的是对指导教师的指导和毕业设计检查工作起到参考作用。</w:t>
      </w:r>
    </w:p>
    <w:p w:rsidR="00865A08" w:rsidRPr="00B42C5A" w:rsidRDefault="00865A08" w:rsidP="00B42C5A">
      <w:pPr>
        <w:snapToGrid w:val="0"/>
        <w:spacing w:beforeLines="50" w:before="156" w:line="300" w:lineRule="auto"/>
        <w:ind w:firstLineChars="200" w:firstLine="420"/>
      </w:pPr>
      <w:r w:rsidRPr="00B42C5A">
        <w:rPr>
          <w:rFonts w:hint="eastAsia"/>
        </w:rPr>
        <w:t>3</w:t>
      </w:r>
      <w:r w:rsidRPr="00B42C5A">
        <w:rPr>
          <w:rFonts w:hint="eastAsia"/>
        </w:rPr>
        <w:t>）给学生定期举办讲座；</w:t>
      </w:r>
    </w:p>
    <w:p w:rsidR="00865A08" w:rsidRPr="00B42C5A" w:rsidRDefault="00865A08" w:rsidP="00B42C5A">
      <w:pPr>
        <w:snapToGrid w:val="0"/>
        <w:spacing w:beforeLines="50" w:before="156" w:line="300" w:lineRule="auto"/>
        <w:ind w:firstLineChars="200" w:firstLine="420"/>
      </w:pPr>
      <w:r w:rsidRPr="00B42C5A">
        <w:rPr>
          <w:rFonts w:hint="eastAsia"/>
        </w:rPr>
        <w:lastRenderedPageBreak/>
        <w:t>在整个毕业设计指导工作中，我们根据学生在毕业设计中所遇到的共性问题，给学生安排讲座。讲座主题有以下几个方面：毕业设计总体要求，前期工作材料的准备（查阅资料、开题报告、方案调研等），毕业设计图纸、计算书质量和规范化要求；</w:t>
      </w:r>
    </w:p>
    <w:p w:rsidR="00865A08" w:rsidRPr="00B42C5A" w:rsidRDefault="00865A08" w:rsidP="00B42C5A">
      <w:pPr>
        <w:snapToGrid w:val="0"/>
        <w:spacing w:beforeLines="50" w:before="156" w:line="300" w:lineRule="auto"/>
        <w:ind w:firstLineChars="200" w:firstLine="420"/>
      </w:pPr>
      <w:r w:rsidRPr="00B42C5A">
        <w:rPr>
          <w:rFonts w:hint="eastAsia"/>
        </w:rPr>
        <w:t>4</w:t>
      </w:r>
      <w:r w:rsidRPr="00B42C5A">
        <w:rPr>
          <w:rFonts w:hint="eastAsia"/>
        </w:rPr>
        <w:t>）对毕业设计的考核方式进行量化；</w:t>
      </w:r>
    </w:p>
    <w:p w:rsidR="00865A08" w:rsidRPr="00B42C5A" w:rsidRDefault="00865A08" w:rsidP="00B42C5A">
      <w:pPr>
        <w:snapToGrid w:val="0"/>
        <w:spacing w:beforeLines="50" w:before="156" w:line="300" w:lineRule="auto"/>
        <w:ind w:firstLineChars="200" w:firstLine="420"/>
      </w:pPr>
      <w:r w:rsidRPr="00B42C5A">
        <w:rPr>
          <w:rFonts w:hint="eastAsia"/>
        </w:rPr>
        <w:t>针对目前毕业设计成绩考核标准存在不足，对指导教师、评阅教师、毕业答辩对学生的评价标准进行规范。首先把学生在毕业设计中可能出现的问题分成六大类，每一大类又划分若干小类，每一类的错误等级分成</w:t>
      </w:r>
      <w:r w:rsidRPr="00B42C5A">
        <w:rPr>
          <w:rFonts w:hint="eastAsia"/>
        </w:rPr>
        <w:t>A</w:t>
      </w:r>
      <w:proofErr w:type="gramStart"/>
      <w:r w:rsidRPr="00B42C5A">
        <w:rPr>
          <w:rFonts w:hint="eastAsia"/>
        </w:rPr>
        <w:t>级严重</w:t>
      </w:r>
      <w:proofErr w:type="gramEnd"/>
      <w:r w:rsidRPr="00B42C5A">
        <w:rPr>
          <w:rFonts w:hint="eastAsia"/>
        </w:rPr>
        <w:t>错误和</w:t>
      </w:r>
      <w:r w:rsidRPr="00B42C5A">
        <w:rPr>
          <w:rFonts w:hint="eastAsia"/>
        </w:rPr>
        <w:t>B</w:t>
      </w:r>
      <w:r w:rsidRPr="00B42C5A">
        <w:rPr>
          <w:rFonts w:hint="eastAsia"/>
        </w:rPr>
        <w:t>级一般错误。</w:t>
      </w:r>
    </w:p>
    <w:p w:rsidR="00865A08" w:rsidRPr="00B42C5A" w:rsidRDefault="00865A08" w:rsidP="00B42C5A">
      <w:pPr>
        <w:snapToGrid w:val="0"/>
        <w:spacing w:beforeLines="50" w:before="156" w:line="300" w:lineRule="auto"/>
        <w:ind w:firstLineChars="200" w:firstLine="420"/>
      </w:pPr>
      <w:r w:rsidRPr="00B42C5A">
        <w:rPr>
          <w:rFonts w:hint="eastAsia"/>
        </w:rPr>
        <w:t>5</w:t>
      </w:r>
      <w:r w:rsidRPr="00B42C5A">
        <w:rPr>
          <w:rFonts w:hint="eastAsia"/>
        </w:rPr>
        <w:t>）加强对毕业设计指导教师的管理和考核；</w:t>
      </w:r>
    </w:p>
    <w:p w:rsidR="00865A08" w:rsidRPr="00B42C5A" w:rsidRDefault="00865A08" w:rsidP="00B42C5A">
      <w:pPr>
        <w:snapToGrid w:val="0"/>
        <w:spacing w:beforeLines="50" w:before="156" w:line="300" w:lineRule="auto"/>
        <w:ind w:firstLineChars="200" w:firstLine="420"/>
      </w:pPr>
      <w:r w:rsidRPr="00B42C5A">
        <w:rPr>
          <w:rFonts w:hint="eastAsia"/>
        </w:rPr>
        <w:t>要求每位指导教师在毕业设计指导期间每周至少有</w:t>
      </w:r>
      <w:r w:rsidR="004D7C4C" w:rsidRPr="00B42C5A">
        <w:rPr>
          <w:rFonts w:hint="eastAsia"/>
        </w:rPr>
        <w:t>两</w:t>
      </w:r>
      <w:r w:rsidRPr="00B42C5A">
        <w:rPr>
          <w:rFonts w:hint="eastAsia"/>
        </w:rPr>
        <w:t>个半天时间对学生进行指导，并把指导的具体时间公布给学生。对教师建立起考勤制度。毕业设计结束后对指导教师进行测评：平时</w:t>
      </w:r>
      <w:proofErr w:type="gramStart"/>
      <w:r w:rsidRPr="00B42C5A">
        <w:rPr>
          <w:rFonts w:hint="eastAsia"/>
        </w:rPr>
        <w:t>指导占</w:t>
      </w:r>
      <w:proofErr w:type="gramEnd"/>
      <w:r w:rsidRPr="00B42C5A">
        <w:rPr>
          <w:rFonts w:hint="eastAsia"/>
        </w:rPr>
        <w:t>60</w:t>
      </w:r>
      <w:r w:rsidRPr="00B42C5A">
        <w:rPr>
          <w:rFonts w:hint="eastAsia"/>
        </w:rPr>
        <w:t>分，根据学生反映及</w:t>
      </w:r>
      <w:proofErr w:type="gramStart"/>
      <w:r w:rsidRPr="00B42C5A">
        <w:rPr>
          <w:rFonts w:hint="eastAsia"/>
        </w:rPr>
        <w:t>系安排</w:t>
      </w:r>
      <w:proofErr w:type="gramEnd"/>
      <w:r w:rsidRPr="00B42C5A">
        <w:rPr>
          <w:rFonts w:hint="eastAsia"/>
        </w:rPr>
        <w:t>专人检查确定，如果规定时间、地点找不到指导教师，每次扣</w:t>
      </w:r>
      <w:r w:rsidRPr="00B42C5A">
        <w:rPr>
          <w:rFonts w:hint="eastAsia"/>
        </w:rPr>
        <w:t>10</w:t>
      </w:r>
      <w:r w:rsidRPr="00B42C5A">
        <w:rPr>
          <w:rFonts w:hint="eastAsia"/>
        </w:rPr>
        <w:t>分。指导的水平占</w:t>
      </w:r>
      <w:r w:rsidRPr="00B42C5A">
        <w:rPr>
          <w:rFonts w:hint="eastAsia"/>
        </w:rPr>
        <w:t>40</w:t>
      </w:r>
      <w:r w:rsidRPr="00B42C5A">
        <w:rPr>
          <w:rFonts w:hint="eastAsia"/>
        </w:rPr>
        <w:t>分：同行测评占</w:t>
      </w:r>
      <w:r w:rsidRPr="00B42C5A">
        <w:rPr>
          <w:rFonts w:hint="eastAsia"/>
        </w:rPr>
        <w:t>20</w:t>
      </w:r>
      <w:r w:rsidRPr="00B42C5A">
        <w:rPr>
          <w:rFonts w:hint="eastAsia"/>
        </w:rPr>
        <w:t>分，主要根据对学生的毕业设计成果交叉评阅进行测评，学生测评占</w:t>
      </w:r>
      <w:r w:rsidRPr="00B42C5A">
        <w:rPr>
          <w:rFonts w:hint="eastAsia"/>
        </w:rPr>
        <w:t>20</w:t>
      </w:r>
      <w:r w:rsidRPr="00B42C5A">
        <w:rPr>
          <w:rFonts w:hint="eastAsia"/>
        </w:rPr>
        <w:t>分。测评结果作为教师业务考核和师德考核的依据，测评结果为末位的教师取消指导毕业设计的资格。</w:t>
      </w:r>
    </w:p>
    <w:p w:rsidR="00865A08" w:rsidRPr="00B42C5A" w:rsidRDefault="00865A08" w:rsidP="00B42C5A">
      <w:pPr>
        <w:snapToGrid w:val="0"/>
        <w:spacing w:beforeLines="50" w:before="156" w:line="300" w:lineRule="auto"/>
        <w:ind w:firstLineChars="200" w:firstLine="420"/>
      </w:pPr>
      <w:r w:rsidRPr="00B42C5A">
        <w:rPr>
          <w:rFonts w:hint="eastAsia"/>
        </w:rPr>
        <w:t>6</w:t>
      </w:r>
      <w:r w:rsidRPr="00B42C5A">
        <w:rPr>
          <w:rFonts w:hint="eastAsia"/>
        </w:rPr>
        <w:t>）毕业设计成果规范化管理。</w:t>
      </w:r>
    </w:p>
    <w:p w:rsidR="00194702" w:rsidRPr="00B42C5A" w:rsidRDefault="00194702" w:rsidP="00B42C5A">
      <w:pPr>
        <w:snapToGrid w:val="0"/>
        <w:spacing w:beforeLines="50" w:before="156" w:line="300" w:lineRule="auto"/>
        <w:ind w:firstLineChars="200" w:firstLine="420"/>
      </w:pPr>
      <w:r w:rsidRPr="00B42C5A">
        <w:rPr>
          <w:rFonts w:hint="eastAsia"/>
        </w:rPr>
        <w:t>指导教师、</w:t>
      </w:r>
      <w:r w:rsidR="00865A08" w:rsidRPr="00B42C5A">
        <w:rPr>
          <w:rFonts w:hint="eastAsia"/>
        </w:rPr>
        <w:t>专业负责人要严格把关，对每一份毕业设计严格审查。</w:t>
      </w:r>
    </w:p>
    <w:p w:rsidR="0072750B" w:rsidRPr="00B42C5A" w:rsidRDefault="00194702" w:rsidP="00B42C5A">
      <w:pPr>
        <w:snapToGrid w:val="0"/>
        <w:spacing w:beforeLines="50" w:before="156" w:line="300" w:lineRule="auto"/>
        <w:ind w:firstLineChars="200" w:firstLine="420"/>
      </w:pPr>
      <w:r w:rsidRPr="00B42C5A">
        <w:t>7</w:t>
      </w:r>
      <w:r w:rsidRPr="00B42C5A">
        <w:rPr>
          <w:rFonts w:hint="eastAsia"/>
        </w:rPr>
        <w:t>）</w:t>
      </w:r>
      <w:r w:rsidRPr="00B42C5A">
        <w:t>毕业设计成绩票决制</w:t>
      </w:r>
      <w:r w:rsidRPr="00B42C5A">
        <w:rPr>
          <w:rFonts w:hint="eastAsia"/>
        </w:rPr>
        <w:t>：参加答辩的</w:t>
      </w:r>
      <w:r w:rsidR="0072750B" w:rsidRPr="00B42C5A">
        <w:rPr>
          <w:rFonts w:hint="eastAsia"/>
        </w:rPr>
        <w:t>评委投票决定</w:t>
      </w:r>
      <w:r w:rsidRPr="00B42C5A">
        <w:rPr>
          <w:rFonts w:hint="eastAsia"/>
        </w:rPr>
        <w:t>学生的毕业设计</w:t>
      </w:r>
      <w:r w:rsidR="0072750B" w:rsidRPr="00B42C5A">
        <w:rPr>
          <w:rFonts w:hint="eastAsia"/>
        </w:rPr>
        <w:t>是否通过；有</w:t>
      </w:r>
      <w:r w:rsidR="0072750B" w:rsidRPr="00B42C5A">
        <w:rPr>
          <w:rFonts w:hint="eastAsia"/>
        </w:rPr>
        <w:t>1/3</w:t>
      </w:r>
      <w:r w:rsidR="0072750B" w:rsidRPr="00B42C5A">
        <w:rPr>
          <w:rFonts w:hint="eastAsia"/>
        </w:rPr>
        <w:t>评委投票不通过，毕业设计按不及格计。</w:t>
      </w:r>
    </w:p>
    <w:p w:rsidR="00865A08" w:rsidRPr="00B42C5A" w:rsidRDefault="00194702" w:rsidP="00B42C5A">
      <w:pPr>
        <w:snapToGrid w:val="0"/>
        <w:spacing w:beforeLines="50" w:before="156" w:line="300" w:lineRule="auto"/>
        <w:ind w:firstLineChars="200" w:firstLine="420"/>
      </w:pPr>
      <w:r w:rsidRPr="00B42C5A">
        <w:rPr>
          <w:rFonts w:hint="eastAsia"/>
        </w:rPr>
        <w:t>近</w:t>
      </w:r>
      <w:r w:rsidRPr="00B42C5A">
        <w:rPr>
          <w:rFonts w:hint="eastAsia"/>
        </w:rPr>
        <w:t>3</w:t>
      </w:r>
      <w:r w:rsidRPr="00B42C5A">
        <w:rPr>
          <w:rFonts w:hint="eastAsia"/>
        </w:rPr>
        <w:t>年参加省毕业设计（论文）评优情况：均未评优。抽检情况如何：均合格。</w:t>
      </w:r>
    </w:p>
    <w:p w:rsidR="002D7189" w:rsidRDefault="002D7189" w:rsidP="00924110">
      <w:pPr>
        <w:pStyle w:val="p0"/>
        <w:adjustRightInd w:val="0"/>
        <w:snapToGrid w:val="0"/>
        <w:spacing w:line="440" w:lineRule="exact"/>
        <w:ind w:firstLineChars="200" w:firstLine="560"/>
        <w:rPr>
          <w:rFonts w:ascii="仿宋_GB2312" w:eastAsia="仿宋_GB2312" w:hAnsi="宋体"/>
          <w:bCs/>
          <w:sz w:val="28"/>
          <w:szCs w:val="28"/>
        </w:rPr>
      </w:pPr>
      <w:r w:rsidRPr="008F26C1">
        <w:rPr>
          <w:rFonts w:ascii="仿宋_GB2312" w:eastAsia="仿宋_GB2312" w:hAnsi="宋体" w:hint="eastAsia"/>
          <w:bCs/>
          <w:sz w:val="28"/>
          <w:szCs w:val="28"/>
        </w:rPr>
        <w:t>（5）在实践教学方面存在什么问题？如何改进？</w:t>
      </w:r>
    </w:p>
    <w:p w:rsidR="00194702" w:rsidRPr="00B42C5A" w:rsidRDefault="00194702" w:rsidP="00B42C5A">
      <w:pPr>
        <w:snapToGrid w:val="0"/>
        <w:spacing w:beforeLines="50" w:before="156" w:line="300" w:lineRule="auto"/>
        <w:ind w:firstLineChars="200" w:firstLine="420"/>
      </w:pPr>
      <w:r w:rsidRPr="00B42C5A">
        <w:rPr>
          <w:rFonts w:hint="eastAsia"/>
        </w:rPr>
        <w:t>在专业实验室建设上，本专业实验室面积不足。整改措施：建议增加实验室用房。实践教学实施中，学生课程设计、毕业设计专用教室目前空白，影响了实践教学质量。整改措施：建议学校加大教学基础设施建设力度。</w:t>
      </w:r>
    </w:p>
    <w:p w:rsidR="002D7189" w:rsidRPr="00E60262" w:rsidRDefault="002D7189" w:rsidP="00E60262">
      <w:pPr>
        <w:pStyle w:val="p0"/>
        <w:adjustRightInd w:val="0"/>
        <w:snapToGrid w:val="0"/>
        <w:spacing w:beforeLines="25" w:before="78" w:line="440" w:lineRule="exact"/>
        <w:ind w:firstLineChars="14" w:firstLine="39"/>
        <w:outlineLvl w:val="1"/>
        <w:rPr>
          <w:rFonts w:asciiTheme="majorEastAsia" w:eastAsiaTheme="majorEastAsia" w:hAnsiTheme="majorEastAsia"/>
          <w:b/>
          <w:bCs/>
          <w:sz w:val="28"/>
          <w:szCs w:val="28"/>
        </w:rPr>
      </w:pPr>
      <w:r w:rsidRPr="00E60262">
        <w:rPr>
          <w:rFonts w:asciiTheme="majorEastAsia" w:eastAsiaTheme="majorEastAsia" w:hAnsiTheme="majorEastAsia" w:hint="eastAsia"/>
          <w:b/>
          <w:bCs/>
          <w:sz w:val="28"/>
          <w:szCs w:val="28"/>
        </w:rPr>
        <w:t>4.5教学改革</w:t>
      </w:r>
    </w:p>
    <w:p w:rsidR="00EA54D7" w:rsidRPr="00125ED4" w:rsidRDefault="00460642" w:rsidP="00125ED4">
      <w:pPr>
        <w:snapToGrid w:val="0"/>
        <w:spacing w:beforeLines="50" w:before="156" w:line="300" w:lineRule="auto"/>
        <w:ind w:firstLineChars="29" w:firstLine="70"/>
        <w:outlineLvl w:val="2"/>
        <w:rPr>
          <w:rFonts w:asciiTheme="majorEastAsia" w:eastAsiaTheme="majorEastAsia" w:hAnsiTheme="majorEastAsia"/>
          <w:b/>
          <w:sz w:val="24"/>
        </w:rPr>
      </w:pPr>
      <w:r>
        <w:rPr>
          <w:rFonts w:asciiTheme="majorEastAsia" w:eastAsiaTheme="majorEastAsia" w:hAnsiTheme="majorEastAsia" w:hint="eastAsia"/>
          <w:b/>
          <w:sz w:val="24"/>
        </w:rPr>
        <w:t>4</w:t>
      </w:r>
      <w:r>
        <w:rPr>
          <w:rFonts w:asciiTheme="majorEastAsia" w:eastAsiaTheme="majorEastAsia" w:hAnsiTheme="majorEastAsia"/>
          <w:b/>
          <w:sz w:val="24"/>
        </w:rPr>
        <w:t>.5.1</w:t>
      </w:r>
      <w:r w:rsidR="00EA54D7" w:rsidRPr="00125ED4">
        <w:rPr>
          <w:rFonts w:asciiTheme="majorEastAsia" w:eastAsiaTheme="majorEastAsia" w:hAnsiTheme="majorEastAsia" w:hint="eastAsia"/>
          <w:b/>
          <w:sz w:val="24"/>
        </w:rPr>
        <w:t>构建宽口径“大土木”平台</w:t>
      </w:r>
    </w:p>
    <w:p w:rsidR="00EA54D7" w:rsidRDefault="00EA54D7" w:rsidP="00EA54D7">
      <w:pPr>
        <w:snapToGrid w:val="0"/>
        <w:spacing w:beforeLines="50" w:before="156" w:line="300" w:lineRule="auto"/>
        <w:ind w:firstLineChars="200" w:firstLine="420"/>
      </w:pPr>
      <w:r>
        <w:rPr>
          <w:rFonts w:hint="eastAsia"/>
        </w:rPr>
        <w:t>本专业培养德、智、体、美、</w:t>
      </w:r>
      <w:proofErr w:type="gramStart"/>
      <w:r>
        <w:rPr>
          <w:rFonts w:hint="eastAsia"/>
        </w:rPr>
        <w:t>劳</w:t>
      </w:r>
      <w:proofErr w:type="gramEnd"/>
      <w:r>
        <w:rPr>
          <w:rFonts w:hint="eastAsia"/>
        </w:rPr>
        <w:t>全面发展，掌握土木工程学科的基本理论和知识，能在房屋建筑、桥梁、道路、市政工程等的设计、施工、管理、投资、开发、研究与教育部门从事技术或管理工作的工程技术人才。</w:t>
      </w:r>
    </w:p>
    <w:p w:rsidR="00EA54D7" w:rsidRPr="00125ED4" w:rsidRDefault="00460642" w:rsidP="00125ED4">
      <w:pPr>
        <w:snapToGrid w:val="0"/>
        <w:spacing w:beforeLines="50" w:before="156" w:line="300" w:lineRule="auto"/>
        <w:ind w:firstLineChars="29" w:firstLine="70"/>
        <w:outlineLvl w:val="2"/>
        <w:rPr>
          <w:rFonts w:asciiTheme="majorEastAsia" w:eastAsiaTheme="majorEastAsia" w:hAnsiTheme="majorEastAsia"/>
          <w:b/>
          <w:sz w:val="24"/>
        </w:rPr>
      </w:pPr>
      <w:r>
        <w:rPr>
          <w:rFonts w:asciiTheme="majorEastAsia" w:eastAsiaTheme="majorEastAsia" w:hAnsiTheme="majorEastAsia" w:hint="eastAsia"/>
          <w:b/>
          <w:sz w:val="24"/>
        </w:rPr>
        <w:t>4</w:t>
      </w:r>
      <w:r>
        <w:rPr>
          <w:rFonts w:asciiTheme="majorEastAsia" w:eastAsiaTheme="majorEastAsia" w:hAnsiTheme="majorEastAsia"/>
          <w:b/>
          <w:sz w:val="24"/>
        </w:rPr>
        <w:t>.5.2</w:t>
      </w:r>
      <w:r w:rsidR="00EA54D7" w:rsidRPr="00125ED4">
        <w:rPr>
          <w:rFonts w:asciiTheme="majorEastAsia" w:eastAsiaTheme="majorEastAsia" w:hAnsiTheme="majorEastAsia" w:hint="eastAsia"/>
          <w:b/>
          <w:sz w:val="24"/>
        </w:rPr>
        <w:t>培养“上手快、后劲足”的吃苦耐劳型应用人才</w:t>
      </w:r>
    </w:p>
    <w:p w:rsidR="00EA54D7" w:rsidRDefault="00EA54D7" w:rsidP="00EA54D7">
      <w:pPr>
        <w:snapToGrid w:val="0"/>
        <w:spacing w:beforeLines="50" w:before="156" w:line="300" w:lineRule="auto"/>
        <w:ind w:firstLineChars="200" w:firstLine="420"/>
      </w:pPr>
      <w:r>
        <w:rPr>
          <w:rFonts w:hint="eastAsia"/>
        </w:rPr>
        <w:t>正值国家大建设、大开发，基础建设方兴未艾，结合淮海工学院的办学定位和特色，本专业以培养踏实肯干、吃苦耐劳、扎根基层的应用型人才为主导。</w:t>
      </w:r>
    </w:p>
    <w:p w:rsidR="00EA54D7" w:rsidRPr="00125ED4" w:rsidRDefault="00460642" w:rsidP="00125ED4">
      <w:pPr>
        <w:snapToGrid w:val="0"/>
        <w:spacing w:beforeLines="50" w:before="156" w:line="300" w:lineRule="auto"/>
        <w:ind w:firstLineChars="29" w:firstLine="70"/>
        <w:outlineLvl w:val="2"/>
        <w:rPr>
          <w:rFonts w:asciiTheme="majorEastAsia" w:eastAsiaTheme="majorEastAsia" w:hAnsiTheme="majorEastAsia"/>
          <w:b/>
          <w:sz w:val="24"/>
        </w:rPr>
      </w:pPr>
      <w:r>
        <w:rPr>
          <w:rFonts w:asciiTheme="majorEastAsia" w:eastAsiaTheme="majorEastAsia" w:hAnsiTheme="majorEastAsia" w:hint="eastAsia"/>
          <w:b/>
          <w:sz w:val="24"/>
        </w:rPr>
        <w:t>4</w:t>
      </w:r>
      <w:r>
        <w:rPr>
          <w:rFonts w:asciiTheme="majorEastAsia" w:eastAsiaTheme="majorEastAsia" w:hAnsiTheme="majorEastAsia"/>
          <w:b/>
          <w:sz w:val="24"/>
        </w:rPr>
        <w:t>.5.3</w:t>
      </w:r>
      <w:r w:rsidR="00EA54D7" w:rsidRPr="00125ED4">
        <w:rPr>
          <w:rFonts w:asciiTheme="majorEastAsia" w:eastAsiaTheme="majorEastAsia" w:hAnsiTheme="majorEastAsia" w:hint="eastAsia"/>
          <w:b/>
          <w:sz w:val="24"/>
        </w:rPr>
        <w:t>服务沿海开发、扎根苏北建设</w:t>
      </w:r>
    </w:p>
    <w:p w:rsidR="00EA54D7" w:rsidRDefault="00EA54D7" w:rsidP="00EA54D7">
      <w:pPr>
        <w:snapToGrid w:val="0"/>
        <w:spacing w:beforeLines="50" w:before="156" w:line="300" w:lineRule="auto"/>
        <w:ind w:firstLineChars="200" w:firstLine="420"/>
      </w:pPr>
      <w:r>
        <w:rPr>
          <w:rFonts w:hint="eastAsia"/>
        </w:rPr>
        <w:t>结合国家海洋开发战略和江苏省沿海开发规划，大力开发沿海建设，需要大量土木工程</w:t>
      </w:r>
      <w:r>
        <w:rPr>
          <w:rFonts w:hint="eastAsia"/>
        </w:rPr>
        <w:lastRenderedPageBreak/>
        <w:t>应用人才。本专业从人才培养模式、课程设置、实践环化学习与创新奖励列为选修学分，培养学生创新能力和动手实践能力。</w:t>
      </w:r>
    </w:p>
    <w:p w:rsidR="00EA54D7" w:rsidRPr="00125ED4" w:rsidRDefault="00460642" w:rsidP="00125ED4">
      <w:pPr>
        <w:snapToGrid w:val="0"/>
        <w:spacing w:beforeLines="50" w:before="156" w:line="300" w:lineRule="auto"/>
        <w:ind w:firstLineChars="29" w:firstLine="70"/>
        <w:outlineLvl w:val="2"/>
        <w:rPr>
          <w:rFonts w:asciiTheme="majorEastAsia" w:eastAsiaTheme="majorEastAsia" w:hAnsiTheme="majorEastAsia"/>
          <w:b/>
          <w:sz w:val="24"/>
        </w:rPr>
      </w:pPr>
      <w:r>
        <w:rPr>
          <w:rFonts w:asciiTheme="majorEastAsia" w:eastAsiaTheme="majorEastAsia" w:hAnsiTheme="majorEastAsia" w:hint="eastAsia"/>
          <w:b/>
          <w:sz w:val="24"/>
        </w:rPr>
        <w:t>4</w:t>
      </w:r>
      <w:r>
        <w:rPr>
          <w:rFonts w:asciiTheme="majorEastAsia" w:eastAsiaTheme="majorEastAsia" w:hAnsiTheme="majorEastAsia"/>
          <w:b/>
          <w:sz w:val="24"/>
        </w:rPr>
        <w:t>.5.4</w:t>
      </w:r>
      <w:r w:rsidR="00EA54D7" w:rsidRPr="00125ED4">
        <w:rPr>
          <w:rFonts w:asciiTheme="majorEastAsia" w:eastAsiaTheme="majorEastAsia" w:hAnsiTheme="majorEastAsia" w:hint="eastAsia"/>
          <w:b/>
          <w:sz w:val="24"/>
        </w:rPr>
        <w:t>在土木工程专业本三层次推行完全学分制</w:t>
      </w:r>
    </w:p>
    <w:p w:rsidR="00EA54D7" w:rsidRDefault="00EA54D7" w:rsidP="00EA54D7">
      <w:pPr>
        <w:snapToGrid w:val="0"/>
        <w:spacing w:beforeLines="50" w:before="156" w:line="300" w:lineRule="auto"/>
        <w:ind w:firstLineChars="200" w:firstLine="420"/>
      </w:pPr>
      <w:r>
        <w:t>2007</w:t>
      </w:r>
      <w:r>
        <w:rPr>
          <w:rFonts w:hint="eastAsia"/>
        </w:rPr>
        <w:t>年，我校在本三学生中进行完全学分制改革，建立了以选节等方面入手，着力培养适应地域特征的专业技术人才。</w:t>
      </w:r>
    </w:p>
    <w:p w:rsidR="00EA54D7" w:rsidRPr="00125ED4" w:rsidRDefault="00460642" w:rsidP="00125ED4">
      <w:pPr>
        <w:snapToGrid w:val="0"/>
        <w:spacing w:beforeLines="50" w:before="156" w:line="300" w:lineRule="auto"/>
        <w:ind w:firstLineChars="29" w:firstLine="70"/>
        <w:outlineLvl w:val="2"/>
        <w:rPr>
          <w:rFonts w:asciiTheme="majorEastAsia" w:eastAsiaTheme="majorEastAsia" w:hAnsiTheme="majorEastAsia"/>
          <w:b/>
          <w:sz w:val="24"/>
        </w:rPr>
      </w:pPr>
      <w:r>
        <w:rPr>
          <w:rFonts w:asciiTheme="majorEastAsia" w:eastAsiaTheme="majorEastAsia" w:hAnsiTheme="majorEastAsia" w:hint="eastAsia"/>
          <w:b/>
          <w:sz w:val="24"/>
        </w:rPr>
        <w:t>4</w:t>
      </w:r>
      <w:r>
        <w:rPr>
          <w:rFonts w:asciiTheme="majorEastAsia" w:eastAsiaTheme="majorEastAsia" w:hAnsiTheme="majorEastAsia"/>
          <w:b/>
          <w:sz w:val="24"/>
        </w:rPr>
        <w:t>.5.5</w:t>
      </w:r>
      <w:r w:rsidR="00EA54D7" w:rsidRPr="00125ED4">
        <w:rPr>
          <w:rFonts w:asciiTheme="majorEastAsia" w:eastAsiaTheme="majorEastAsia" w:hAnsiTheme="majorEastAsia" w:hint="eastAsia"/>
          <w:b/>
          <w:sz w:val="24"/>
        </w:rPr>
        <w:t>培养学生创新和动手能力</w:t>
      </w:r>
    </w:p>
    <w:p w:rsidR="00EA54D7" w:rsidRDefault="00EA54D7" w:rsidP="00EA54D7">
      <w:pPr>
        <w:snapToGrid w:val="0"/>
        <w:spacing w:beforeLines="50" w:before="156" w:line="300" w:lineRule="auto"/>
        <w:ind w:firstLineChars="200" w:firstLine="420"/>
      </w:pPr>
      <w:r>
        <w:rPr>
          <w:rFonts w:hint="eastAsia"/>
        </w:rPr>
        <w:t>结合“三助”工作、开放性实验，跨学科选修、自主</w:t>
      </w:r>
      <w:proofErr w:type="gramStart"/>
      <w:r>
        <w:rPr>
          <w:rFonts w:hint="eastAsia"/>
        </w:rPr>
        <w:t>个性课制为</w:t>
      </w:r>
      <w:proofErr w:type="gramEnd"/>
      <w:r>
        <w:rPr>
          <w:rFonts w:hint="eastAsia"/>
        </w:rPr>
        <w:t>主体、以导师制和书院制为两翼的教育教学管理体系，项目入选为江苏省政府办公厅《国家教育体制改革试点项目重点任务分解方案》将我校列为“学分制改革”江苏牵头试点单位，获江苏省教学成果一等奖，并被省教育厅推荐为全国教育改革先进典型。完全学分制充分给以学生教育选择权，学生可自主选择专业、教师、课程和学制，自行构建个性化的人才培养方案。</w:t>
      </w:r>
    </w:p>
    <w:p w:rsidR="00EA54D7" w:rsidRPr="00125ED4" w:rsidRDefault="00460642" w:rsidP="00125ED4">
      <w:pPr>
        <w:snapToGrid w:val="0"/>
        <w:spacing w:beforeLines="50" w:before="156" w:line="300" w:lineRule="auto"/>
        <w:ind w:firstLineChars="29" w:firstLine="70"/>
        <w:outlineLvl w:val="2"/>
        <w:rPr>
          <w:rFonts w:asciiTheme="majorEastAsia" w:eastAsiaTheme="majorEastAsia" w:hAnsiTheme="majorEastAsia"/>
          <w:b/>
          <w:sz w:val="24"/>
        </w:rPr>
      </w:pPr>
      <w:r>
        <w:rPr>
          <w:rFonts w:asciiTheme="majorEastAsia" w:eastAsiaTheme="majorEastAsia" w:hAnsiTheme="majorEastAsia" w:hint="eastAsia"/>
          <w:b/>
          <w:sz w:val="24"/>
        </w:rPr>
        <w:t>4</w:t>
      </w:r>
      <w:r>
        <w:rPr>
          <w:rFonts w:asciiTheme="majorEastAsia" w:eastAsiaTheme="majorEastAsia" w:hAnsiTheme="majorEastAsia"/>
          <w:b/>
          <w:sz w:val="24"/>
        </w:rPr>
        <w:t>.5.6</w:t>
      </w:r>
      <w:r w:rsidR="00EA54D7" w:rsidRPr="00125ED4">
        <w:rPr>
          <w:rFonts w:asciiTheme="majorEastAsia" w:eastAsiaTheme="majorEastAsia" w:hAnsiTheme="majorEastAsia" w:hint="eastAsia"/>
          <w:b/>
          <w:sz w:val="24"/>
        </w:rPr>
        <w:t>本二土木工程、港口航道与海岸工程进行大类培养</w:t>
      </w:r>
    </w:p>
    <w:p w:rsidR="00EA54D7" w:rsidRDefault="00EA54D7" w:rsidP="00EA54D7">
      <w:pPr>
        <w:snapToGrid w:val="0"/>
        <w:spacing w:beforeLines="50" w:before="156" w:line="300" w:lineRule="auto"/>
        <w:ind w:firstLineChars="200" w:firstLine="420"/>
      </w:pPr>
      <w:r>
        <w:t>2012</w:t>
      </w:r>
      <w:r>
        <w:rPr>
          <w:rFonts w:hint="eastAsia"/>
        </w:rPr>
        <w:t>年，为扩大完全学分制改革的成果，我校</w:t>
      </w:r>
      <w:proofErr w:type="gramStart"/>
      <w:r>
        <w:rPr>
          <w:rFonts w:hint="eastAsia"/>
        </w:rPr>
        <w:t>在本二学生</w:t>
      </w:r>
      <w:proofErr w:type="gramEnd"/>
      <w:r>
        <w:rPr>
          <w:rFonts w:hint="eastAsia"/>
        </w:rPr>
        <w:t>中启动“大类培养”改革，在二级学院（也允许部分专业跨二级学院）组建专业类，打通前两年至两年半的公共基础和学科基础课程体系，学生可在专业类中多次选择专业，自行构建个性化的人才培养方案</w:t>
      </w:r>
      <w:proofErr w:type="gramStart"/>
      <w:r>
        <w:rPr>
          <w:rFonts w:hint="eastAsia"/>
        </w:rPr>
        <w:t>”</w:t>
      </w:r>
      <w:proofErr w:type="gramEnd"/>
      <w:r>
        <w:rPr>
          <w:rFonts w:hint="eastAsia"/>
        </w:rPr>
        <w:t>我院本二土木工程、港口航道与海岸工程进行大类培养，培养方案已经制定，目前正在实施。</w:t>
      </w:r>
    </w:p>
    <w:p w:rsidR="00EA54D7" w:rsidRPr="00125ED4" w:rsidRDefault="00460642" w:rsidP="00125ED4">
      <w:pPr>
        <w:snapToGrid w:val="0"/>
        <w:spacing w:beforeLines="50" w:before="156" w:line="300" w:lineRule="auto"/>
        <w:ind w:firstLineChars="29" w:firstLine="70"/>
        <w:outlineLvl w:val="2"/>
        <w:rPr>
          <w:rFonts w:asciiTheme="majorEastAsia" w:eastAsiaTheme="majorEastAsia" w:hAnsiTheme="majorEastAsia"/>
          <w:b/>
          <w:sz w:val="24"/>
        </w:rPr>
      </w:pPr>
      <w:r>
        <w:rPr>
          <w:rFonts w:asciiTheme="majorEastAsia" w:eastAsiaTheme="majorEastAsia" w:hAnsiTheme="majorEastAsia" w:hint="eastAsia"/>
          <w:b/>
          <w:sz w:val="24"/>
        </w:rPr>
        <w:t>4</w:t>
      </w:r>
      <w:r>
        <w:rPr>
          <w:rFonts w:asciiTheme="majorEastAsia" w:eastAsiaTheme="majorEastAsia" w:hAnsiTheme="majorEastAsia"/>
          <w:b/>
          <w:sz w:val="24"/>
        </w:rPr>
        <w:t>.5.7</w:t>
      </w:r>
      <w:r w:rsidR="00EA54D7" w:rsidRPr="00125ED4">
        <w:rPr>
          <w:rFonts w:asciiTheme="majorEastAsia" w:eastAsiaTheme="majorEastAsia" w:hAnsiTheme="majorEastAsia" w:hint="eastAsia"/>
          <w:b/>
          <w:sz w:val="24"/>
        </w:rPr>
        <w:t>管理制度</w:t>
      </w:r>
    </w:p>
    <w:p w:rsidR="002D7189" w:rsidRDefault="00EA54D7" w:rsidP="00B42C5A">
      <w:pPr>
        <w:snapToGrid w:val="0"/>
        <w:spacing w:beforeLines="50" w:before="156" w:line="300" w:lineRule="auto"/>
        <w:ind w:firstLineChars="200" w:firstLine="420"/>
      </w:pPr>
      <w:r w:rsidRPr="00B42C5A">
        <w:t>20</w:t>
      </w:r>
      <w:r w:rsidRPr="00B42C5A">
        <w:rPr>
          <w:rFonts w:hint="eastAsia"/>
        </w:rPr>
        <w:t>经理</w:t>
      </w:r>
      <w:r>
        <w:rPr>
          <w:rFonts w:hint="eastAsia"/>
        </w:rPr>
        <w:t>为了培养健康快乐阳光、知识基础扎实、工作能力突出的大学生，学校和院相继出台了一系列政策措施，并通过试行和改进最终形成了管理制度。</w:t>
      </w:r>
    </w:p>
    <w:p w:rsidR="00EA54D7" w:rsidRPr="00125ED4" w:rsidRDefault="00460642" w:rsidP="00125ED4">
      <w:pPr>
        <w:snapToGrid w:val="0"/>
        <w:spacing w:beforeLines="50" w:before="156" w:line="300" w:lineRule="auto"/>
        <w:ind w:firstLineChars="29" w:firstLine="70"/>
        <w:outlineLvl w:val="2"/>
        <w:rPr>
          <w:rFonts w:asciiTheme="majorEastAsia" w:eastAsiaTheme="majorEastAsia" w:hAnsiTheme="majorEastAsia"/>
          <w:b/>
          <w:sz w:val="24"/>
        </w:rPr>
      </w:pPr>
      <w:r>
        <w:rPr>
          <w:rFonts w:asciiTheme="majorEastAsia" w:eastAsiaTheme="majorEastAsia" w:hAnsiTheme="majorEastAsia" w:hint="eastAsia"/>
          <w:b/>
          <w:sz w:val="24"/>
        </w:rPr>
        <w:t>4</w:t>
      </w:r>
      <w:r>
        <w:rPr>
          <w:rFonts w:asciiTheme="majorEastAsia" w:eastAsiaTheme="majorEastAsia" w:hAnsiTheme="majorEastAsia"/>
          <w:b/>
          <w:sz w:val="24"/>
        </w:rPr>
        <w:t>.5.8</w:t>
      </w:r>
      <w:r w:rsidR="00EA54D7" w:rsidRPr="00125ED4">
        <w:rPr>
          <w:rFonts w:asciiTheme="majorEastAsia" w:eastAsiaTheme="majorEastAsia" w:hAnsiTheme="majorEastAsia" w:hint="eastAsia"/>
          <w:b/>
          <w:sz w:val="24"/>
        </w:rPr>
        <w:t>培养效果</w:t>
      </w:r>
    </w:p>
    <w:p w:rsidR="00EA54D7" w:rsidRDefault="00EA54D7" w:rsidP="00EA54D7">
      <w:pPr>
        <w:snapToGrid w:val="0"/>
        <w:spacing w:beforeLines="50" w:before="156" w:line="300" w:lineRule="auto"/>
        <w:ind w:firstLineChars="200" w:firstLine="420"/>
      </w:pPr>
      <w:r>
        <w:rPr>
          <w:rFonts w:hint="eastAsia"/>
        </w:rPr>
        <w:t>土木工程专业人才培养取得优异的成绩，共培养毕业生</w:t>
      </w:r>
      <w:r>
        <w:t>20</w:t>
      </w:r>
      <w:r>
        <w:rPr>
          <w:rFonts w:hint="eastAsia"/>
        </w:rPr>
        <w:t>届本科毕业生，累计毕业生</w:t>
      </w:r>
      <w:r>
        <w:t>2500</w:t>
      </w:r>
      <w:r>
        <w:rPr>
          <w:rFonts w:hint="eastAsia"/>
        </w:rPr>
        <w:t>余人。</w:t>
      </w:r>
      <w:proofErr w:type="gramStart"/>
      <w:r>
        <w:rPr>
          <w:rFonts w:hint="eastAsia"/>
        </w:rPr>
        <w:t>目前本二在校生</w:t>
      </w:r>
      <w:proofErr w:type="gramEnd"/>
      <w:r>
        <w:t>640</w:t>
      </w:r>
      <w:r>
        <w:rPr>
          <w:rFonts w:hint="eastAsia"/>
        </w:rPr>
        <w:t>人，连同本三、</w:t>
      </w:r>
      <w:proofErr w:type="gramStart"/>
      <w:r>
        <w:rPr>
          <w:rFonts w:hint="eastAsia"/>
        </w:rPr>
        <w:t>专转本</w:t>
      </w:r>
      <w:proofErr w:type="gramEnd"/>
      <w:r>
        <w:rPr>
          <w:rFonts w:hint="eastAsia"/>
        </w:rPr>
        <w:t>在校总人数</w:t>
      </w:r>
      <w:r>
        <w:t>1289</w:t>
      </w:r>
      <w:r>
        <w:rPr>
          <w:rFonts w:hint="eastAsia"/>
        </w:rPr>
        <w:t>人。尤其是近年来，土木工程专业生源质量有很大提高，第一志愿录取率均为</w:t>
      </w:r>
      <w:r>
        <w:t>100%</w:t>
      </w:r>
      <w:r>
        <w:rPr>
          <w:rFonts w:hint="eastAsia"/>
        </w:rPr>
        <w:t>，由于社会需求的加大和土木专业办学声誉的提高，转入土木专业和</w:t>
      </w:r>
      <w:proofErr w:type="gramStart"/>
      <w:r>
        <w:rPr>
          <w:rFonts w:hint="eastAsia"/>
        </w:rPr>
        <w:t>专转本</w:t>
      </w:r>
      <w:proofErr w:type="gramEnd"/>
      <w:r>
        <w:rPr>
          <w:rFonts w:hint="eastAsia"/>
        </w:rPr>
        <w:t>的学生人数逐年增加，</w:t>
      </w:r>
      <w:r>
        <w:t>09</w:t>
      </w:r>
      <w:r>
        <w:rPr>
          <w:rFonts w:hint="eastAsia"/>
        </w:rPr>
        <w:t>年达到</w:t>
      </w:r>
      <w:r>
        <w:t>80</w:t>
      </w:r>
      <w:r>
        <w:rPr>
          <w:rFonts w:hint="eastAsia"/>
        </w:rPr>
        <w:t>人，新组建</w:t>
      </w:r>
      <w:r>
        <w:t>2</w:t>
      </w:r>
      <w:r>
        <w:rPr>
          <w:rFonts w:hint="eastAsia"/>
        </w:rPr>
        <w:t>个班。</w:t>
      </w:r>
    </w:p>
    <w:p w:rsidR="00EA54D7" w:rsidRPr="00B42C5A" w:rsidRDefault="00EA54D7" w:rsidP="00B42C5A">
      <w:pPr>
        <w:snapToGrid w:val="0"/>
        <w:spacing w:beforeLines="50" w:before="156" w:line="300" w:lineRule="auto"/>
        <w:ind w:firstLineChars="200" w:firstLine="420"/>
      </w:pPr>
      <w:r>
        <w:rPr>
          <w:rFonts w:hint="eastAsia"/>
        </w:rPr>
        <w:t>英语四、六级通过率稳步提高，毕业生学士学位获得率均达</w:t>
      </w:r>
      <w:r>
        <w:t>90%</w:t>
      </w:r>
      <w:r>
        <w:rPr>
          <w:rFonts w:hint="eastAsia"/>
        </w:rPr>
        <w:t>以上，就业率平均达到</w:t>
      </w:r>
      <w:r>
        <w:t>95%</w:t>
      </w:r>
      <w:r>
        <w:rPr>
          <w:rFonts w:hint="eastAsia"/>
        </w:rPr>
        <w:t>以上，学生考研录取数量每年在</w:t>
      </w:r>
      <w:r>
        <w:rPr>
          <w:rFonts w:hint="eastAsia"/>
        </w:rPr>
        <w:t>20</w:t>
      </w:r>
      <w:r>
        <w:rPr>
          <w:rFonts w:hint="eastAsia"/>
        </w:rPr>
        <w:t>人左右。</w:t>
      </w:r>
    </w:p>
    <w:p w:rsidR="002D7189" w:rsidRPr="00E60262" w:rsidRDefault="002D7189" w:rsidP="00E60262">
      <w:pPr>
        <w:pStyle w:val="p0"/>
        <w:adjustRightInd w:val="0"/>
        <w:snapToGrid w:val="0"/>
        <w:spacing w:beforeLines="25" w:before="78" w:line="440" w:lineRule="exact"/>
        <w:ind w:firstLineChars="14" w:firstLine="39"/>
        <w:outlineLvl w:val="1"/>
        <w:rPr>
          <w:rFonts w:asciiTheme="majorEastAsia" w:eastAsiaTheme="majorEastAsia" w:hAnsiTheme="majorEastAsia"/>
          <w:b/>
          <w:bCs/>
          <w:sz w:val="28"/>
          <w:szCs w:val="28"/>
        </w:rPr>
      </w:pPr>
      <w:r w:rsidRPr="00E60262">
        <w:rPr>
          <w:rFonts w:asciiTheme="majorEastAsia" w:eastAsiaTheme="majorEastAsia" w:hAnsiTheme="majorEastAsia" w:hint="eastAsia"/>
          <w:b/>
          <w:bCs/>
          <w:sz w:val="28"/>
          <w:szCs w:val="28"/>
        </w:rPr>
        <w:t>4.6社会资源</w:t>
      </w:r>
    </w:p>
    <w:p w:rsidR="00F23EAA" w:rsidRPr="00E60262" w:rsidRDefault="00F23EAA" w:rsidP="00E60262">
      <w:pPr>
        <w:snapToGrid w:val="0"/>
        <w:spacing w:beforeLines="50" w:before="156" w:line="300" w:lineRule="auto"/>
        <w:ind w:firstLineChars="200" w:firstLine="420"/>
      </w:pPr>
      <w:r w:rsidRPr="00E60262">
        <w:t>为满足本专业生产实习的要求</w:t>
      </w:r>
      <w:r w:rsidRPr="00E60262">
        <w:rPr>
          <w:rFonts w:hint="eastAsia"/>
        </w:rPr>
        <w:t>，</w:t>
      </w:r>
      <w:r w:rsidRPr="00E60262">
        <w:t>土木学院与</w:t>
      </w:r>
      <w:r w:rsidRPr="00E60262">
        <w:rPr>
          <w:rFonts w:hint="eastAsia"/>
        </w:rPr>
        <w:t>江苏海建公司等</w:t>
      </w:r>
      <w:r w:rsidRPr="00E60262">
        <w:rPr>
          <w:rFonts w:hint="eastAsia"/>
        </w:rPr>
        <w:t>20</w:t>
      </w:r>
      <w:r w:rsidRPr="00E60262">
        <w:rPr>
          <w:rFonts w:hint="eastAsia"/>
        </w:rPr>
        <w:t>家施工企业签订实习基地协议，保证了本专业实习的正常进行，</w:t>
      </w:r>
      <w:r w:rsidRPr="00E60262">
        <w:rPr>
          <w:rFonts w:hint="eastAsia"/>
        </w:rPr>
        <w:t>2013</w:t>
      </w:r>
      <w:r w:rsidRPr="00E60262">
        <w:rPr>
          <w:rFonts w:hint="eastAsia"/>
        </w:rPr>
        <w:t>年参与淮海工学院</w:t>
      </w:r>
      <w:r w:rsidRPr="00E60262">
        <w:rPr>
          <w:rFonts w:hint="eastAsia"/>
        </w:rPr>
        <w:t>-</w:t>
      </w:r>
      <w:r w:rsidRPr="00E60262">
        <w:rPr>
          <w:rFonts w:hint="eastAsia"/>
        </w:rPr>
        <w:t>连云港港口集团有限公司，共建国家级综合实践教育基地建设项目，目前正在实施。</w:t>
      </w:r>
    </w:p>
    <w:p w:rsidR="00082F72" w:rsidRPr="00E60262" w:rsidRDefault="00192314" w:rsidP="00E60262">
      <w:pPr>
        <w:snapToGrid w:val="0"/>
        <w:spacing w:beforeLines="50" w:before="156" w:line="300" w:lineRule="auto"/>
        <w:ind w:firstLineChars="200" w:firstLine="420"/>
      </w:pPr>
      <w:r w:rsidRPr="00E60262">
        <w:rPr>
          <w:rFonts w:hint="eastAsia"/>
        </w:rPr>
        <w:t>近三年</w:t>
      </w:r>
      <w:r w:rsidR="00F23EAA" w:rsidRPr="00E60262">
        <w:rPr>
          <w:rFonts w:hint="eastAsia"/>
        </w:rPr>
        <w:t>社会捐赠情况</w:t>
      </w:r>
      <w:r w:rsidR="00082F72" w:rsidRPr="00E60262">
        <w:rPr>
          <w:rFonts w:hint="eastAsia"/>
        </w:rPr>
        <w:t>：连云港</w:t>
      </w:r>
      <w:proofErr w:type="gramStart"/>
      <w:r w:rsidR="00082F72" w:rsidRPr="00E60262">
        <w:rPr>
          <w:rFonts w:hint="eastAsia"/>
        </w:rPr>
        <w:t>世</w:t>
      </w:r>
      <w:proofErr w:type="gramEnd"/>
      <w:r w:rsidR="00082F72" w:rsidRPr="00E60262">
        <w:rPr>
          <w:rFonts w:hint="eastAsia"/>
        </w:rPr>
        <w:t>博设计院</w:t>
      </w:r>
      <w:r w:rsidR="00F23EAA" w:rsidRPr="00E60262">
        <w:rPr>
          <w:rFonts w:hint="eastAsia"/>
        </w:rPr>
        <w:t>在我院设立贫困生奖学金</w:t>
      </w:r>
      <w:r w:rsidR="00082F72" w:rsidRPr="00E60262">
        <w:rPr>
          <w:rFonts w:hint="eastAsia"/>
        </w:rPr>
        <w:t>：每年</w:t>
      </w:r>
      <w:r w:rsidR="00082F72" w:rsidRPr="00E60262">
        <w:t>5</w:t>
      </w:r>
      <w:r w:rsidR="00082F72" w:rsidRPr="00E60262">
        <w:rPr>
          <w:rFonts w:hint="eastAsia"/>
        </w:rPr>
        <w:t>万元</w:t>
      </w:r>
      <w:r w:rsidRPr="00E60262">
        <w:rPr>
          <w:rFonts w:hint="eastAsia"/>
        </w:rPr>
        <w:t>；</w:t>
      </w:r>
      <w:r w:rsidR="00082F72" w:rsidRPr="00E60262">
        <w:rPr>
          <w:rFonts w:hint="eastAsia"/>
        </w:rPr>
        <w:t>上海事百世建筑工程有限公司（外企）</w:t>
      </w:r>
      <w:r w:rsidRPr="00E60262">
        <w:rPr>
          <w:rFonts w:hint="eastAsia"/>
        </w:rPr>
        <w:t>，在我院设立奖学金</w:t>
      </w:r>
      <w:r w:rsidR="00082F72" w:rsidRPr="00E60262">
        <w:rPr>
          <w:rFonts w:hint="eastAsia"/>
        </w:rPr>
        <w:t>：正在洽谈</w:t>
      </w:r>
      <w:r w:rsidRPr="00E60262">
        <w:rPr>
          <w:rFonts w:hint="eastAsia"/>
        </w:rPr>
        <w:t>。</w:t>
      </w:r>
    </w:p>
    <w:p w:rsidR="002D7189" w:rsidRPr="00E60262" w:rsidRDefault="002D7189" w:rsidP="00E60262">
      <w:pPr>
        <w:pStyle w:val="p0"/>
        <w:adjustRightInd w:val="0"/>
        <w:snapToGrid w:val="0"/>
        <w:spacing w:beforeLines="50" w:before="156" w:line="440" w:lineRule="exact"/>
        <w:ind w:firstLineChars="4" w:firstLine="13"/>
        <w:outlineLvl w:val="0"/>
        <w:rPr>
          <w:rFonts w:asciiTheme="majorEastAsia" w:eastAsiaTheme="majorEastAsia" w:hAnsiTheme="majorEastAsia"/>
          <w:b/>
          <w:bCs/>
          <w:sz w:val="32"/>
          <w:szCs w:val="28"/>
        </w:rPr>
      </w:pPr>
      <w:r w:rsidRPr="00E60262">
        <w:rPr>
          <w:rFonts w:asciiTheme="majorEastAsia" w:eastAsiaTheme="majorEastAsia" w:hAnsiTheme="majorEastAsia" w:hint="eastAsia"/>
          <w:b/>
          <w:bCs/>
          <w:sz w:val="32"/>
          <w:szCs w:val="28"/>
        </w:rPr>
        <w:lastRenderedPageBreak/>
        <w:t>5</w:t>
      </w:r>
      <w:r w:rsidR="00B42C5A" w:rsidRPr="00E60262">
        <w:rPr>
          <w:rFonts w:asciiTheme="majorEastAsia" w:eastAsiaTheme="majorEastAsia" w:hAnsiTheme="majorEastAsia"/>
          <w:b/>
          <w:bCs/>
          <w:sz w:val="32"/>
          <w:szCs w:val="28"/>
        </w:rPr>
        <w:t>.</w:t>
      </w:r>
      <w:r w:rsidRPr="00E60262">
        <w:rPr>
          <w:rFonts w:asciiTheme="majorEastAsia" w:eastAsiaTheme="majorEastAsia" w:hAnsiTheme="majorEastAsia" w:hint="eastAsia"/>
          <w:b/>
          <w:bCs/>
          <w:sz w:val="32"/>
          <w:szCs w:val="28"/>
        </w:rPr>
        <w:t>教学管理与质量监控</w:t>
      </w:r>
    </w:p>
    <w:p w:rsidR="002D7189" w:rsidRPr="00E60262" w:rsidRDefault="002D7189" w:rsidP="00E60262">
      <w:pPr>
        <w:pStyle w:val="p0"/>
        <w:adjustRightInd w:val="0"/>
        <w:snapToGrid w:val="0"/>
        <w:spacing w:beforeLines="25" w:before="78" w:line="440" w:lineRule="exact"/>
        <w:ind w:firstLineChars="14" w:firstLine="39"/>
        <w:outlineLvl w:val="1"/>
        <w:rPr>
          <w:rFonts w:asciiTheme="majorEastAsia" w:eastAsiaTheme="majorEastAsia" w:hAnsiTheme="majorEastAsia"/>
          <w:b/>
          <w:bCs/>
          <w:sz w:val="28"/>
          <w:szCs w:val="28"/>
        </w:rPr>
      </w:pPr>
      <w:r w:rsidRPr="00E60262">
        <w:rPr>
          <w:rFonts w:asciiTheme="majorEastAsia" w:eastAsiaTheme="majorEastAsia" w:hAnsiTheme="majorEastAsia" w:hint="eastAsia"/>
          <w:b/>
          <w:bCs/>
          <w:sz w:val="28"/>
          <w:szCs w:val="28"/>
        </w:rPr>
        <w:t>5.1管理水平</w:t>
      </w:r>
    </w:p>
    <w:p w:rsidR="002D7189" w:rsidRPr="00125ED4" w:rsidRDefault="00125ED4" w:rsidP="00125ED4">
      <w:pPr>
        <w:snapToGrid w:val="0"/>
        <w:spacing w:beforeLines="50" w:before="156" w:line="300" w:lineRule="auto"/>
        <w:ind w:firstLineChars="29" w:firstLine="70"/>
        <w:outlineLvl w:val="2"/>
        <w:rPr>
          <w:rFonts w:asciiTheme="majorEastAsia" w:eastAsiaTheme="majorEastAsia" w:hAnsiTheme="majorEastAsia"/>
          <w:b/>
          <w:sz w:val="24"/>
        </w:rPr>
      </w:pPr>
      <w:r>
        <w:rPr>
          <w:rFonts w:asciiTheme="majorEastAsia" w:eastAsiaTheme="majorEastAsia" w:hAnsiTheme="majorEastAsia" w:hint="eastAsia"/>
          <w:b/>
          <w:sz w:val="24"/>
        </w:rPr>
        <w:t>5</w:t>
      </w:r>
      <w:r>
        <w:rPr>
          <w:rFonts w:asciiTheme="majorEastAsia" w:eastAsiaTheme="majorEastAsia" w:hAnsiTheme="majorEastAsia"/>
          <w:b/>
          <w:sz w:val="24"/>
        </w:rPr>
        <w:t>.1.1</w:t>
      </w:r>
      <w:r w:rsidR="002D7189" w:rsidRPr="00125ED4">
        <w:rPr>
          <w:rFonts w:asciiTheme="majorEastAsia" w:eastAsiaTheme="majorEastAsia" w:hAnsiTheme="majorEastAsia" w:hint="eastAsia"/>
          <w:b/>
          <w:sz w:val="24"/>
        </w:rPr>
        <w:t>是否有严格的教学管理制度？执行情况如何？日常教学管理工作是否规范？</w:t>
      </w:r>
    </w:p>
    <w:p w:rsidR="008B6FCF" w:rsidRPr="00E60262" w:rsidRDefault="008B6FCF" w:rsidP="008B6FCF">
      <w:pPr>
        <w:snapToGrid w:val="0"/>
        <w:spacing w:beforeLines="50" w:before="156" w:line="300" w:lineRule="auto"/>
        <w:ind w:firstLineChars="200" w:firstLine="420"/>
      </w:pPr>
      <w:r w:rsidRPr="00E60262">
        <w:rPr>
          <w:rFonts w:hint="eastAsia"/>
        </w:rPr>
        <w:t>为加强教学管理，提高教学质量，已出台相关制度：《土木工程学院课程负责人制度》，《土木工程学院实习管理制度》，《土木工程学院毕业设计（论文）制度》，《土木工程学院教学督导制度》，《土木工程学院“三助”工作实施办法》，《土木工程学院课程建设管理办法》等。主干课程、实践教学落实课程负责人；考试课试卷库、题库齐全。强调动手实践，重视制度创新，规范成绩评定，如毕业答辩无记名票决，毕业设计成果丰富。强调吃苦耐劳，实习与工人同吃同住。注重综合素质培养，自</w:t>
      </w:r>
      <w:r w:rsidRPr="00E60262">
        <w:t>2000</w:t>
      </w:r>
      <w:r w:rsidRPr="00E60262">
        <w:rPr>
          <w:rFonts w:hint="eastAsia"/>
        </w:rPr>
        <w:t>年始，坚持每个学生必修</w:t>
      </w:r>
      <w:r w:rsidRPr="00E60262">
        <w:t>1</w:t>
      </w:r>
      <w:r w:rsidRPr="00E60262">
        <w:rPr>
          <w:rFonts w:hint="eastAsia"/>
        </w:rPr>
        <w:t>个“三助”（助教、助研、助管）学分，连续数年举办全校性结构创新竞赛活动，每年参与人数均在百人以上。</w:t>
      </w:r>
    </w:p>
    <w:p w:rsidR="002D7189" w:rsidRPr="00E60262" w:rsidRDefault="008B6FCF" w:rsidP="00E60262">
      <w:pPr>
        <w:snapToGrid w:val="0"/>
        <w:spacing w:beforeLines="50" w:before="156" w:line="300" w:lineRule="auto"/>
        <w:ind w:firstLineChars="200" w:firstLine="420"/>
      </w:pPr>
      <w:r w:rsidRPr="00E60262">
        <w:rPr>
          <w:rFonts w:hint="eastAsia"/>
        </w:rPr>
        <w:t>管理执行情况良好，日常教学工作管理规范。</w:t>
      </w:r>
      <w:r w:rsidR="002D7189" w:rsidRPr="00E60262">
        <w:rPr>
          <w:rFonts w:hint="eastAsia"/>
        </w:rPr>
        <w:t>各类教学档案材料齐全、完整</w:t>
      </w:r>
      <w:r w:rsidRPr="00E60262">
        <w:rPr>
          <w:rFonts w:hint="eastAsia"/>
        </w:rPr>
        <w:t>。</w:t>
      </w:r>
    </w:p>
    <w:p w:rsidR="002D7189" w:rsidRPr="00125ED4" w:rsidRDefault="00125ED4" w:rsidP="00125ED4">
      <w:pPr>
        <w:snapToGrid w:val="0"/>
        <w:spacing w:beforeLines="50" w:before="156" w:line="300" w:lineRule="auto"/>
        <w:ind w:firstLineChars="29" w:firstLine="70"/>
        <w:outlineLvl w:val="2"/>
        <w:rPr>
          <w:rFonts w:asciiTheme="majorEastAsia" w:eastAsiaTheme="majorEastAsia" w:hAnsiTheme="majorEastAsia"/>
          <w:b/>
          <w:sz w:val="24"/>
        </w:rPr>
      </w:pPr>
      <w:r>
        <w:rPr>
          <w:rFonts w:asciiTheme="majorEastAsia" w:eastAsiaTheme="majorEastAsia" w:hAnsiTheme="majorEastAsia" w:hint="eastAsia"/>
          <w:b/>
          <w:sz w:val="24"/>
        </w:rPr>
        <w:t>5</w:t>
      </w:r>
      <w:r>
        <w:rPr>
          <w:rFonts w:asciiTheme="majorEastAsia" w:eastAsiaTheme="majorEastAsia" w:hAnsiTheme="majorEastAsia"/>
          <w:b/>
          <w:sz w:val="24"/>
        </w:rPr>
        <w:t>.2.2</w:t>
      </w:r>
      <w:r w:rsidR="002D7189" w:rsidRPr="00125ED4">
        <w:rPr>
          <w:rFonts w:asciiTheme="majorEastAsia" w:eastAsiaTheme="majorEastAsia" w:hAnsiTheme="majorEastAsia" w:hint="eastAsia"/>
          <w:b/>
          <w:sz w:val="24"/>
        </w:rPr>
        <w:t>是否进行创新性教学管理改革？效果如何？</w:t>
      </w:r>
    </w:p>
    <w:p w:rsidR="008B6FCF" w:rsidRPr="008F7007" w:rsidRDefault="008B6FCF" w:rsidP="008B6FCF">
      <w:pPr>
        <w:snapToGrid w:val="0"/>
        <w:spacing w:beforeLines="50" w:before="156" w:line="300" w:lineRule="auto"/>
        <w:ind w:firstLineChars="200" w:firstLine="420"/>
      </w:pPr>
      <w:r w:rsidRPr="008F7007">
        <w:rPr>
          <w:rFonts w:hint="eastAsia"/>
        </w:rPr>
        <w:t>为了培养健康快乐阳光、知识基础扎实、工作能力突出的大学生，学校和院相继出台了一系列政策措施，并通过试行和改进最终形成了管理制度。</w:t>
      </w:r>
    </w:p>
    <w:p w:rsidR="008B6FCF" w:rsidRPr="008F7007" w:rsidRDefault="008B6FCF" w:rsidP="008B6FCF">
      <w:pPr>
        <w:snapToGrid w:val="0"/>
        <w:spacing w:beforeLines="50" w:before="156" w:line="300" w:lineRule="auto"/>
        <w:ind w:firstLineChars="200" w:firstLine="420"/>
      </w:pPr>
      <w:r w:rsidRPr="008F7007">
        <w:rPr>
          <w:rFonts w:hint="eastAsia"/>
        </w:rPr>
        <w:t>1</w:t>
      </w:r>
      <w:r>
        <w:rPr>
          <w:rFonts w:hint="eastAsia"/>
        </w:rPr>
        <w:t>）</w:t>
      </w:r>
      <w:r w:rsidRPr="008F7007">
        <w:rPr>
          <w:rFonts w:hint="eastAsia"/>
        </w:rPr>
        <w:t>本着充分发挥</w:t>
      </w:r>
      <w:r>
        <w:rPr>
          <w:rFonts w:hint="eastAsia"/>
        </w:rPr>
        <w:t>校、院两级</w:t>
      </w:r>
      <w:r w:rsidRPr="008F7007">
        <w:rPr>
          <w:rFonts w:hint="eastAsia"/>
        </w:rPr>
        <w:t>教学督导对教学的指导、监督、评价和反馈作用的原则，建立和维护正常的教学秩序，促进教学质量的提高，制定并实施了《淮海工学院院系两级教学督导实施办法》。</w:t>
      </w:r>
    </w:p>
    <w:p w:rsidR="008B6FCF" w:rsidRPr="008F7007" w:rsidRDefault="008B6FCF" w:rsidP="008B6FCF">
      <w:pPr>
        <w:snapToGrid w:val="0"/>
        <w:spacing w:beforeLines="50" w:before="156" w:line="300" w:lineRule="auto"/>
        <w:ind w:firstLineChars="200" w:firstLine="420"/>
      </w:pPr>
      <w:r w:rsidRPr="008F7007">
        <w:rPr>
          <w:rFonts w:hint="eastAsia"/>
        </w:rPr>
        <w:t>2</w:t>
      </w:r>
      <w:r>
        <w:rPr>
          <w:rFonts w:hint="eastAsia"/>
        </w:rPr>
        <w:t>）</w:t>
      </w:r>
      <w:r w:rsidRPr="008F7007">
        <w:rPr>
          <w:rFonts w:hint="eastAsia"/>
        </w:rPr>
        <w:t>为了深入贯彻</w:t>
      </w:r>
      <w:proofErr w:type="gramStart"/>
      <w:r w:rsidRPr="008F7007">
        <w:rPr>
          <w:rFonts w:hint="eastAsia"/>
        </w:rPr>
        <w:t>教育部教高</w:t>
      </w:r>
      <w:proofErr w:type="gramEnd"/>
      <w:r w:rsidRPr="008F7007">
        <w:rPr>
          <w:rFonts w:hint="eastAsia"/>
        </w:rPr>
        <w:t>[2007]1</w:t>
      </w:r>
      <w:r w:rsidRPr="008F7007">
        <w:rPr>
          <w:rFonts w:hint="eastAsia"/>
        </w:rPr>
        <w:t>、</w:t>
      </w:r>
      <w:r w:rsidRPr="008F7007">
        <w:rPr>
          <w:rFonts w:hint="eastAsia"/>
        </w:rPr>
        <w:t>2</w:t>
      </w:r>
      <w:r w:rsidRPr="008F7007">
        <w:rPr>
          <w:rFonts w:hint="eastAsia"/>
        </w:rPr>
        <w:t>号文件精神，加强我院学生综合素质的培养，制定并实施了《土木工程学院“三助”工作实施办法》。</w:t>
      </w:r>
    </w:p>
    <w:p w:rsidR="00B80C67" w:rsidRDefault="008B6FCF" w:rsidP="00B80C67">
      <w:pPr>
        <w:snapToGrid w:val="0"/>
        <w:spacing w:beforeLines="50" w:before="156" w:line="300" w:lineRule="auto"/>
        <w:ind w:firstLineChars="200" w:firstLine="420"/>
      </w:pPr>
      <w:r w:rsidRPr="008F7007">
        <w:rPr>
          <w:rFonts w:hint="eastAsia"/>
        </w:rPr>
        <w:t>3</w:t>
      </w:r>
      <w:r>
        <w:rPr>
          <w:rFonts w:hint="eastAsia"/>
        </w:rPr>
        <w:t>）</w:t>
      </w:r>
      <w:r w:rsidRPr="008F7007">
        <w:rPr>
          <w:rFonts w:hint="eastAsia"/>
        </w:rPr>
        <w:t>为了及时</w:t>
      </w:r>
      <w:r w:rsidRPr="008F7007">
        <w:t>准确地把握大学生的思想状况、学习生活动态、日常行为表现</w:t>
      </w:r>
      <w:r w:rsidRPr="008F7007">
        <w:rPr>
          <w:rFonts w:hint="eastAsia"/>
        </w:rPr>
        <w:t>，加强对学生的管理和服务，制定并实施了《学生工作进公寓工作制度》、《淮海工学院“辅导员进宿舍”实施方案》、《土木工程学院党建进宿舍实施方案》。</w:t>
      </w:r>
    </w:p>
    <w:p w:rsidR="00B80C67" w:rsidRDefault="008B6FCF" w:rsidP="00B80C67">
      <w:pPr>
        <w:snapToGrid w:val="0"/>
        <w:spacing w:beforeLines="50" w:before="156" w:line="300" w:lineRule="auto"/>
        <w:ind w:firstLineChars="200" w:firstLine="420"/>
      </w:pPr>
      <w:r>
        <w:rPr>
          <w:rFonts w:hint="eastAsia"/>
        </w:rPr>
        <w:t>4</w:t>
      </w:r>
      <w:r>
        <w:rPr>
          <w:rFonts w:hint="eastAsia"/>
        </w:rPr>
        <w:t>）</w:t>
      </w:r>
      <w:r w:rsidRPr="008F7007">
        <w:rPr>
          <w:rFonts w:hint="eastAsia"/>
        </w:rPr>
        <w:t>为了及时掌握学生心理状况，反馈学生的心理需求，防控学院学生心理问题，加强学生心理健康意识培养，在班级设立了心理委员，并按照《淮海工学院班级心理委员工作办法》实施。</w:t>
      </w:r>
    </w:p>
    <w:p w:rsidR="008B6FCF" w:rsidRPr="00E60262" w:rsidRDefault="008B6FCF" w:rsidP="00B80C67">
      <w:pPr>
        <w:snapToGrid w:val="0"/>
        <w:spacing w:beforeLines="50" w:before="156" w:line="300" w:lineRule="auto"/>
        <w:ind w:firstLineChars="200" w:firstLine="420"/>
      </w:pPr>
      <w:r w:rsidRPr="008F7007">
        <w:rPr>
          <w:rFonts w:hint="eastAsia"/>
        </w:rPr>
        <w:t>5</w:t>
      </w:r>
      <w:r>
        <w:rPr>
          <w:rFonts w:hint="eastAsia"/>
        </w:rPr>
        <w:t>）</w:t>
      </w:r>
      <w:r w:rsidRPr="008F7007">
        <w:t>为了健全</w:t>
      </w:r>
      <w:r w:rsidRPr="008F7007">
        <w:rPr>
          <w:rFonts w:hint="eastAsia"/>
        </w:rPr>
        <w:t>学生</w:t>
      </w:r>
      <w:r w:rsidRPr="008F7007">
        <w:t>工作制度，</w:t>
      </w:r>
      <w:r w:rsidRPr="008F7007">
        <w:rPr>
          <w:rFonts w:hint="eastAsia"/>
        </w:rPr>
        <w:t>进一步</w:t>
      </w:r>
      <w:r w:rsidRPr="008F7007">
        <w:t>加强</w:t>
      </w:r>
      <w:r w:rsidRPr="008F7007">
        <w:rPr>
          <w:rFonts w:hint="eastAsia"/>
        </w:rPr>
        <w:t>对有问题</w:t>
      </w:r>
      <w:r w:rsidRPr="008F7007">
        <w:t>学生</w:t>
      </w:r>
      <w:r w:rsidRPr="008F7007">
        <w:rPr>
          <w:rFonts w:hint="eastAsia"/>
        </w:rPr>
        <w:t>的</w:t>
      </w:r>
      <w:r w:rsidRPr="008F7007">
        <w:t>教育</w:t>
      </w:r>
      <w:r w:rsidRPr="008F7007">
        <w:rPr>
          <w:rFonts w:hint="eastAsia"/>
        </w:rPr>
        <w:t>引导</w:t>
      </w:r>
      <w:r w:rsidRPr="008F7007">
        <w:t>，</w:t>
      </w:r>
      <w:r w:rsidRPr="008F7007">
        <w:rPr>
          <w:rFonts w:hint="eastAsia"/>
        </w:rPr>
        <w:t>及时</w:t>
      </w:r>
      <w:r w:rsidRPr="008F7007">
        <w:t>掌握</w:t>
      </w:r>
      <w:r w:rsidRPr="008F7007">
        <w:rPr>
          <w:rFonts w:hint="eastAsia"/>
        </w:rPr>
        <w:t>有问题</w:t>
      </w:r>
      <w:r w:rsidRPr="008F7007">
        <w:t>学生</w:t>
      </w:r>
      <w:r w:rsidRPr="008F7007">
        <w:rPr>
          <w:rFonts w:hint="eastAsia"/>
        </w:rPr>
        <w:t>的</w:t>
      </w:r>
      <w:r w:rsidRPr="008F7007">
        <w:t>情况，了解</w:t>
      </w:r>
      <w:r w:rsidRPr="008F7007">
        <w:rPr>
          <w:rFonts w:hint="eastAsia"/>
        </w:rPr>
        <w:t>他们的思想</w:t>
      </w:r>
      <w:r w:rsidRPr="008F7007">
        <w:t>动态，特制定</w:t>
      </w:r>
      <w:r w:rsidRPr="008F7007">
        <w:rPr>
          <w:rFonts w:hint="eastAsia"/>
        </w:rPr>
        <w:t>并实施了《土木工程系问题学生谈话制度》。</w:t>
      </w:r>
    </w:p>
    <w:p w:rsidR="002D7189" w:rsidRPr="00125ED4" w:rsidRDefault="00125ED4" w:rsidP="00125ED4">
      <w:pPr>
        <w:snapToGrid w:val="0"/>
        <w:spacing w:beforeLines="50" w:before="156" w:line="300" w:lineRule="auto"/>
        <w:ind w:firstLineChars="29" w:firstLine="70"/>
        <w:outlineLvl w:val="2"/>
        <w:rPr>
          <w:rFonts w:asciiTheme="majorEastAsia" w:eastAsiaTheme="majorEastAsia" w:hAnsiTheme="majorEastAsia"/>
          <w:b/>
          <w:sz w:val="24"/>
        </w:rPr>
      </w:pPr>
      <w:r>
        <w:rPr>
          <w:rFonts w:asciiTheme="majorEastAsia" w:eastAsiaTheme="majorEastAsia" w:hAnsiTheme="majorEastAsia" w:hint="eastAsia"/>
          <w:b/>
          <w:sz w:val="24"/>
        </w:rPr>
        <w:t>5</w:t>
      </w:r>
      <w:r>
        <w:rPr>
          <w:rFonts w:asciiTheme="majorEastAsia" w:eastAsiaTheme="majorEastAsia" w:hAnsiTheme="majorEastAsia"/>
          <w:b/>
          <w:sz w:val="24"/>
        </w:rPr>
        <w:t>.3.3</w:t>
      </w:r>
      <w:r w:rsidR="002D7189" w:rsidRPr="00125ED4">
        <w:rPr>
          <w:rFonts w:asciiTheme="majorEastAsia" w:eastAsiaTheme="majorEastAsia" w:hAnsiTheme="majorEastAsia" w:hint="eastAsia"/>
          <w:b/>
          <w:sz w:val="24"/>
        </w:rPr>
        <w:t>存在的不足？如何改进？</w:t>
      </w:r>
    </w:p>
    <w:p w:rsidR="00393389" w:rsidRPr="00393389" w:rsidRDefault="00393389" w:rsidP="00B80C67">
      <w:pPr>
        <w:pStyle w:val="p0"/>
        <w:adjustRightInd w:val="0"/>
        <w:snapToGrid w:val="0"/>
        <w:spacing w:line="440" w:lineRule="exact"/>
        <w:ind w:leftChars="100" w:left="210" w:firstLineChars="100" w:firstLine="210"/>
        <w:rPr>
          <w:kern w:val="2"/>
          <w:szCs w:val="24"/>
        </w:rPr>
      </w:pPr>
      <w:r w:rsidRPr="00393389">
        <w:rPr>
          <w:rFonts w:hint="eastAsia"/>
          <w:kern w:val="2"/>
          <w:szCs w:val="24"/>
        </w:rPr>
        <w:t>1</w:t>
      </w:r>
      <w:r w:rsidRPr="00393389">
        <w:rPr>
          <w:rFonts w:hint="eastAsia"/>
          <w:kern w:val="2"/>
          <w:szCs w:val="24"/>
        </w:rPr>
        <w:t>）</w:t>
      </w:r>
      <w:r w:rsidR="00B80C67" w:rsidRPr="00393389">
        <w:rPr>
          <w:rFonts w:hint="eastAsia"/>
          <w:kern w:val="2"/>
          <w:szCs w:val="24"/>
        </w:rPr>
        <w:t>二级督导力度不够，未充分发挥二级督导作用。改进措施</w:t>
      </w:r>
      <w:r w:rsidR="00B80C67" w:rsidRPr="00393389">
        <w:rPr>
          <w:rFonts w:hint="eastAsia"/>
          <w:kern w:val="2"/>
          <w:szCs w:val="24"/>
        </w:rPr>
        <w:t>:</w:t>
      </w:r>
      <w:r w:rsidR="00B80C67" w:rsidRPr="00393389">
        <w:rPr>
          <w:rFonts w:hint="eastAsia"/>
          <w:kern w:val="2"/>
          <w:szCs w:val="24"/>
        </w:rPr>
        <w:t>建立完备的二级督导机构，成立以系主任、</w:t>
      </w:r>
      <w:proofErr w:type="gramStart"/>
      <w:r w:rsidR="00B80C67" w:rsidRPr="00393389">
        <w:rPr>
          <w:rFonts w:hint="eastAsia"/>
          <w:kern w:val="2"/>
          <w:szCs w:val="24"/>
        </w:rPr>
        <w:t>学工办</w:t>
      </w:r>
      <w:proofErr w:type="gramEnd"/>
      <w:r w:rsidR="00B80C67" w:rsidRPr="00393389">
        <w:rPr>
          <w:rFonts w:hint="eastAsia"/>
          <w:kern w:val="2"/>
          <w:szCs w:val="24"/>
        </w:rPr>
        <w:t>相关人员、骨干教师为主的二级督导组，对</w:t>
      </w:r>
      <w:r w:rsidRPr="00393389">
        <w:rPr>
          <w:rFonts w:hint="eastAsia"/>
          <w:kern w:val="2"/>
          <w:szCs w:val="24"/>
        </w:rPr>
        <w:t>教学的各环节进行督导，发现问题及时整改。</w:t>
      </w:r>
    </w:p>
    <w:p w:rsidR="008B6FCF" w:rsidRPr="00393389" w:rsidRDefault="00393389" w:rsidP="00B80C67">
      <w:pPr>
        <w:pStyle w:val="p0"/>
        <w:adjustRightInd w:val="0"/>
        <w:snapToGrid w:val="0"/>
        <w:spacing w:line="440" w:lineRule="exact"/>
        <w:ind w:leftChars="100" w:left="210" w:firstLineChars="100" w:firstLine="210"/>
        <w:rPr>
          <w:kern w:val="2"/>
          <w:szCs w:val="24"/>
        </w:rPr>
      </w:pPr>
      <w:r w:rsidRPr="00393389">
        <w:rPr>
          <w:rFonts w:hint="eastAsia"/>
          <w:kern w:val="2"/>
          <w:szCs w:val="24"/>
        </w:rPr>
        <w:lastRenderedPageBreak/>
        <w:t>2</w:t>
      </w:r>
      <w:r w:rsidRPr="00393389">
        <w:rPr>
          <w:rFonts w:hint="eastAsia"/>
          <w:kern w:val="2"/>
          <w:szCs w:val="24"/>
        </w:rPr>
        <w:t>）</w:t>
      </w:r>
      <w:r w:rsidR="008B6FCF" w:rsidRPr="00393389">
        <w:rPr>
          <w:kern w:val="2"/>
          <w:szCs w:val="24"/>
        </w:rPr>
        <w:t>管理的规范性</w:t>
      </w:r>
      <w:r w:rsidRPr="00393389">
        <w:rPr>
          <w:kern w:val="2"/>
          <w:szCs w:val="24"/>
        </w:rPr>
        <w:t>不够</w:t>
      </w:r>
      <w:r w:rsidRPr="00393389">
        <w:rPr>
          <w:rFonts w:hint="eastAsia"/>
          <w:kern w:val="2"/>
          <w:szCs w:val="24"/>
        </w:rPr>
        <w:t>。改进措施</w:t>
      </w:r>
      <w:r w:rsidRPr="00393389">
        <w:rPr>
          <w:rFonts w:hint="eastAsia"/>
          <w:kern w:val="2"/>
          <w:szCs w:val="24"/>
        </w:rPr>
        <w:t>:</w:t>
      </w:r>
      <w:r w:rsidRPr="00393389">
        <w:rPr>
          <w:rFonts w:hint="eastAsia"/>
          <w:kern w:val="2"/>
          <w:szCs w:val="24"/>
        </w:rPr>
        <w:t>建立完善的管理制度，包括学生信息员反馈制度，二级督导反馈制度，每月发布本学院的教学简报，问题严重的及时给予通报，并与年终评优挂钩。</w:t>
      </w:r>
    </w:p>
    <w:p w:rsidR="002D7189" w:rsidRPr="00E60262" w:rsidRDefault="002D7189" w:rsidP="00E60262">
      <w:pPr>
        <w:pStyle w:val="p0"/>
        <w:adjustRightInd w:val="0"/>
        <w:snapToGrid w:val="0"/>
        <w:spacing w:beforeLines="25" w:before="78" w:line="440" w:lineRule="exact"/>
        <w:ind w:firstLineChars="14" w:firstLine="39"/>
        <w:outlineLvl w:val="1"/>
        <w:rPr>
          <w:rFonts w:asciiTheme="majorEastAsia" w:eastAsiaTheme="majorEastAsia" w:hAnsiTheme="majorEastAsia"/>
          <w:b/>
          <w:bCs/>
          <w:sz w:val="28"/>
          <w:szCs w:val="28"/>
        </w:rPr>
      </w:pPr>
      <w:r w:rsidRPr="00E60262">
        <w:rPr>
          <w:rFonts w:asciiTheme="majorEastAsia" w:eastAsiaTheme="majorEastAsia" w:hAnsiTheme="majorEastAsia" w:hint="eastAsia"/>
          <w:b/>
          <w:bCs/>
          <w:sz w:val="28"/>
          <w:szCs w:val="28"/>
        </w:rPr>
        <w:t>5.2质量监控</w:t>
      </w:r>
    </w:p>
    <w:p w:rsidR="00934F93" w:rsidRPr="00E60262" w:rsidRDefault="0094304E" w:rsidP="00E60262">
      <w:pPr>
        <w:snapToGrid w:val="0"/>
        <w:spacing w:beforeLines="50" w:before="156" w:line="300" w:lineRule="auto"/>
        <w:ind w:firstLineChars="200" w:firstLine="420"/>
      </w:pPr>
      <w:r w:rsidRPr="00E60262">
        <w:rPr>
          <w:rFonts w:hint="eastAsia"/>
        </w:rPr>
        <w:t>（</w:t>
      </w:r>
      <w:r w:rsidR="00934F93" w:rsidRPr="00E60262">
        <w:rPr>
          <w:rFonts w:hint="eastAsia"/>
        </w:rPr>
        <w:t>1</w:t>
      </w:r>
      <w:r w:rsidRPr="00E60262">
        <w:rPr>
          <w:rFonts w:hint="eastAsia"/>
        </w:rPr>
        <w:t>）</w:t>
      </w:r>
      <w:r w:rsidR="00934F93" w:rsidRPr="00E60262">
        <w:rPr>
          <w:rFonts w:hint="eastAsia"/>
        </w:rPr>
        <w:t>抓教学秩序。为了保证上好新学期开学有良好的教学秩序，开学之前我们对教学工作进行了仔细的落实和核对。本学期开学的第一天，我院党政领导及全部系主任对开课情况进行了检查，确保每个班级的正常开课。同时积极做好教师思想稳定工作，并通过任课教师及班主任做好学生的稳定工作。保证了教学工作的顺利进行。</w:t>
      </w:r>
    </w:p>
    <w:p w:rsidR="00934F93" w:rsidRPr="00E60262" w:rsidRDefault="0094304E" w:rsidP="00E60262">
      <w:pPr>
        <w:snapToGrid w:val="0"/>
        <w:spacing w:beforeLines="50" w:before="156" w:line="300" w:lineRule="auto"/>
        <w:ind w:firstLineChars="200" w:firstLine="420"/>
      </w:pPr>
      <w:r w:rsidRPr="00E60262">
        <w:rPr>
          <w:rFonts w:hint="eastAsia"/>
        </w:rPr>
        <w:t>（</w:t>
      </w:r>
      <w:r w:rsidRPr="00E60262">
        <w:t>2</w:t>
      </w:r>
      <w:r w:rsidRPr="00E60262">
        <w:rPr>
          <w:rFonts w:hint="eastAsia"/>
        </w:rPr>
        <w:t>）</w:t>
      </w:r>
      <w:r w:rsidR="00934F93" w:rsidRPr="00E60262">
        <w:rPr>
          <w:rFonts w:hint="eastAsia"/>
        </w:rPr>
        <w:t>积极组织各系和全院教职工配合教务处做好期中教学检查工作。教学检查情况良好。</w:t>
      </w:r>
    </w:p>
    <w:p w:rsidR="00934F93" w:rsidRPr="00E60262" w:rsidRDefault="0094304E" w:rsidP="00E60262">
      <w:pPr>
        <w:snapToGrid w:val="0"/>
        <w:spacing w:beforeLines="50" w:before="156" w:line="300" w:lineRule="auto"/>
        <w:ind w:firstLineChars="200" w:firstLine="420"/>
      </w:pPr>
      <w:r w:rsidRPr="00E60262">
        <w:rPr>
          <w:rFonts w:hint="eastAsia"/>
        </w:rPr>
        <w:t>（</w:t>
      </w:r>
      <w:r w:rsidRPr="00E60262">
        <w:t>3</w:t>
      </w:r>
      <w:r w:rsidRPr="00E60262">
        <w:rPr>
          <w:rFonts w:hint="eastAsia"/>
        </w:rPr>
        <w:t>）</w:t>
      </w:r>
      <w:r w:rsidR="00934F93" w:rsidRPr="00E60262">
        <w:rPr>
          <w:rFonts w:hint="eastAsia"/>
        </w:rPr>
        <w:t>认真组织好期末各教学环节的工作，召开全院教职工大会，认真贯彻考务工作精神，严肃</w:t>
      </w:r>
      <w:r w:rsidR="00D16DB7" w:rsidRPr="00E60262">
        <w:rPr>
          <w:rFonts w:hint="eastAsia"/>
        </w:rPr>
        <w:t>监考</w:t>
      </w:r>
      <w:r w:rsidR="00934F93" w:rsidRPr="00E60262">
        <w:rPr>
          <w:rFonts w:hint="eastAsia"/>
        </w:rPr>
        <w:t>教师和学生有关考试纪律。</w:t>
      </w:r>
      <w:r w:rsidR="00D16DB7" w:rsidRPr="00E60262">
        <w:rPr>
          <w:rFonts w:hint="eastAsia"/>
        </w:rPr>
        <w:t>规范试卷组织。</w:t>
      </w:r>
    </w:p>
    <w:p w:rsidR="00934F93" w:rsidRPr="00E60262" w:rsidRDefault="0094304E" w:rsidP="00E60262">
      <w:pPr>
        <w:snapToGrid w:val="0"/>
        <w:spacing w:beforeLines="50" w:before="156" w:line="300" w:lineRule="auto"/>
        <w:ind w:firstLineChars="200" w:firstLine="420"/>
      </w:pPr>
      <w:r w:rsidRPr="00E60262">
        <w:rPr>
          <w:rFonts w:hint="eastAsia"/>
        </w:rPr>
        <w:t>（</w:t>
      </w:r>
      <w:r w:rsidRPr="00E60262">
        <w:t>4</w:t>
      </w:r>
      <w:r w:rsidRPr="00E60262">
        <w:rPr>
          <w:rFonts w:hint="eastAsia"/>
        </w:rPr>
        <w:t>）</w:t>
      </w:r>
      <w:r w:rsidR="00934F93" w:rsidRPr="00E60262">
        <w:rPr>
          <w:rFonts w:hint="eastAsia"/>
        </w:rPr>
        <w:t>抓好实验课教学管理。要求任课教师参与实验教学，并规范实验教学大纲、指导书，认真检查和参与批改学生的实验报告，积极协助实验教师解决实验教学存在的问题。实验教师负责仪器设备维护，保证仪器设备正常运行，对实验室的安全卫生等进行负责。充分做好实验前的准备工作，保证能够实验教学得的顺利进行。在实验教学过程中实验教师认真指导、讲解和总结批改学生的预习报告和实验报告。课程实验教学结束后对教学文件这整理归档，包括：实验教学任务书、实验大纲、实验授课计划表和分组安排表、实验指导书、部分学生的预习报告和原始记录、实验报告、实验成绩单、开出实验记录、仪器设备使用记录。对新上岗的实验教师要求亲自做实验并完成实验报告。通过规范实验教学管理使得我院实验教学规范有序，实验教学效果较好。</w:t>
      </w:r>
    </w:p>
    <w:p w:rsidR="00934F93" w:rsidRPr="00E60262" w:rsidRDefault="0094304E" w:rsidP="00E60262">
      <w:pPr>
        <w:snapToGrid w:val="0"/>
        <w:spacing w:beforeLines="50" w:before="156" w:line="300" w:lineRule="auto"/>
        <w:ind w:firstLineChars="200" w:firstLine="420"/>
      </w:pPr>
      <w:r w:rsidRPr="00E60262">
        <w:rPr>
          <w:rFonts w:hint="eastAsia"/>
        </w:rPr>
        <w:t>（</w:t>
      </w:r>
      <w:r w:rsidRPr="00E60262">
        <w:t>5</w:t>
      </w:r>
      <w:r w:rsidRPr="00E60262">
        <w:rPr>
          <w:rFonts w:hint="eastAsia"/>
        </w:rPr>
        <w:t>）</w:t>
      </w:r>
      <w:r w:rsidR="00934F93" w:rsidRPr="00E60262">
        <w:rPr>
          <w:rFonts w:hint="eastAsia"/>
        </w:rPr>
        <w:t>严格规范实习教学工作。结合理论课教学实行实习工作负责人制度实习前，课程负责人会同指导教师提出详细的实习内容、计划、要求、教师的指导办法，考核办法，经费使用预算等，经学院教学委员审查会同意后方可实施。为保证实习教学工作有序，土木工程学院对于校外生产实习做出具体规定，进一步规范实习教学，保证了实习效果。</w:t>
      </w:r>
    </w:p>
    <w:p w:rsidR="00934F93" w:rsidRPr="00E60262" w:rsidRDefault="00934F93" w:rsidP="00E60262">
      <w:pPr>
        <w:snapToGrid w:val="0"/>
        <w:spacing w:beforeLines="50" w:before="156" w:line="300" w:lineRule="auto"/>
        <w:ind w:firstLineChars="200" w:firstLine="420"/>
      </w:pPr>
      <w:r w:rsidRPr="00E60262">
        <w:rPr>
          <w:rFonts w:hint="eastAsia"/>
        </w:rPr>
        <w:t>规范学生实习成绩考核办法。为保证学生实习效果，针对每项实习工作的特点，制定出详细的实习成绩考核办法。对于分散实习成绩考核，教师根据实习单位鉴定、实习指导人员的评语、施工组织设计（或施工方案）、实习报告等综合评定出每一学生的实习成绩。实习成绩分为“优秀、良好、中等、及格、不及格”并计入学生成绩登记册。对于集中参观实习，由指导教师根据学生的实习报告、实习日记、实习态度和表现，参考实</w:t>
      </w:r>
      <w:smartTag w:uri="urn:schemas-microsoft-com:office:smarttags" w:element="PersonName">
        <w:smartTagPr>
          <w:attr w:name="ProductID" w:val="习指导"/>
        </w:smartTagPr>
        <w:r w:rsidRPr="00E60262">
          <w:rPr>
            <w:rFonts w:hint="eastAsia"/>
          </w:rPr>
          <w:t>习指导</w:t>
        </w:r>
      </w:smartTag>
      <w:r w:rsidRPr="00E60262">
        <w:rPr>
          <w:rFonts w:hint="eastAsia"/>
        </w:rPr>
        <w:t>老师的评语，综合评定学生实习成绩。</w:t>
      </w:r>
    </w:p>
    <w:p w:rsidR="00934F93" w:rsidRPr="00E60262" w:rsidRDefault="00934F93" w:rsidP="00E60262">
      <w:pPr>
        <w:snapToGrid w:val="0"/>
        <w:spacing w:beforeLines="50" w:before="156" w:line="300" w:lineRule="auto"/>
        <w:ind w:firstLineChars="200" w:firstLine="420"/>
      </w:pPr>
      <w:r w:rsidRPr="00E60262">
        <w:rPr>
          <w:rFonts w:hint="eastAsia"/>
        </w:rPr>
        <w:t>加强实习教学指导。指导教师和技术人员，应本着对培养人才负责的态度，既要对学生的业务从严要求，同时也应放手、大胆地让他们独立工作，及时地对学生的工作内容进行指导、检查。使学生在实习期间把所学的理论知识与生产实践有机结合起来。要求指导教师全过程指导。让学生在实习中真正学到知识，真正做到理论联系实际。实习结束后课程负责人要通过学生了解教师的指导情况。实习结束时，实习指导人员应根据学生在实习期间的工作</w:t>
      </w:r>
      <w:r w:rsidRPr="00E60262">
        <w:rPr>
          <w:rFonts w:hint="eastAsia"/>
        </w:rPr>
        <w:lastRenderedPageBreak/>
        <w:t>表现、出勤情况、所完成任务的质量，独立工作能力以及完成的成果报告等对每个学生写出评语，同时提出实习成绩的建议供教师参考。</w:t>
      </w:r>
    </w:p>
    <w:p w:rsidR="00934F93" w:rsidRPr="00E60262" w:rsidRDefault="00934F93" w:rsidP="00E60262">
      <w:pPr>
        <w:snapToGrid w:val="0"/>
        <w:spacing w:beforeLines="50" w:before="156" w:line="300" w:lineRule="auto"/>
        <w:ind w:firstLineChars="200" w:firstLine="420"/>
      </w:pPr>
      <w:r w:rsidRPr="00E60262">
        <w:rPr>
          <w:rFonts w:hint="eastAsia"/>
        </w:rPr>
        <w:t>规范实习教学文件整理。实习结束后由课程负责人协同指导教师整理实习相关材料，内容包括实习大纲、实习计划、实习指导书、每个学生实习报告和实习日记、教师实习指导记录、班级实习总结、实习成绩。课程负责人还要根据实习的总体情况写出全面总结。材料上交后学院还要组织检查材料的完整性和规范性，对于不符合要求的材料给出整改意见。</w:t>
      </w:r>
    </w:p>
    <w:p w:rsidR="00934F93" w:rsidRPr="00E60262" w:rsidRDefault="00934F93" w:rsidP="00E60262">
      <w:pPr>
        <w:snapToGrid w:val="0"/>
        <w:spacing w:beforeLines="50" w:before="156" w:line="300" w:lineRule="auto"/>
        <w:ind w:firstLineChars="200" w:firstLine="420"/>
      </w:pPr>
      <w:r w:rsidRPr="00E60262">
        <w:rPr>
          <w:rFonts w:hint="eastAsia"/>
        </w:rPr>
        <w:t>加强实习基地建设。实习基地是实践教学的重要场所，通过实习强化学生的实践能力，创新精神，促进学生知识、能力与素质协调发展。近年来在实习基地建设上本着互惠互利的原则与连云港市建设监理公司、连云港市永发监理有限公司等</w:t>
      </w:r>
      <w:r w:rsidRPr="00E60262">
        <w:rPr>
          <w:rFonts w:hint="eastAsia"/>
        </w:rPr>
        <w:t>20</w:t>
      </w:r>
      <w:r w:rsidRPr="00E60262">
        <w:rPr>
          <w:rFonts w:hint="eastAsia"/>
        </w:rPr>
        <w:t>余家企业签订实习基地协议，每年接纳大量学生实习。学生在实习中展示自己所学，部分学生与实习单位签订了就业协议，受到用人单位欢迎。</w:t>
      </w:r>
    </w:p>
    <w:p w:rsidR="00934F93" w:rsidRPr="00E60262" w:rsidRDefault="0094304E" w:rsidP="00E60262">
      <w:pPr>
        <w:snapToGrid w:val="0"/>
        <w:spacing w:beforeLines="50" w:before="156" w:line="300" w:lineRule="auto"/>
        <w:ind w:firstLineChars="200" w:firstLine="420"/>
      </w:pPr>
      <w:r w:rsidRPr="00E60262">
        <w:rPr>
          <w:rFonts w:hint="eastAsia"/>
        </w:rPr>
        <w:t>（</w:t>
      </w:r>
      <w:r w:rsidRPr="00E60262">
        <w:t>6</w:t>
      </w:r>
      <w:r w:rsidRPr="00E60262">
        <w:rPr>
          <w:rFonts w:hint="eastAsia"/>
        </w:rPr>
        <w:t>）</w:t>
      </w:r>
      <w:r w:rsidR="00934F93" w:rsidRPr="00E60262">
        <w:rPr>
          <w:rFonts w:hint="eastAsia"/>
        </w:rPr>
        <w:t>严格规范课程设计教学工作</w:t>
      </w:r>
    </w:p>
    <w:p w:rsidR="00D16DB7" w:rsidRPr="00E60262" w:rsidRDefault="00934F93" w:rsidP="00E60262">
      <w:pPr>
        <w:snapToGrid w:val="0"/>
        <w:spacing w:beforeLines="50" w:before="156" w:line="300" w:lineRule="auto"/>
        <w:ind w:firstLineChars="200" w:firstLine="420"/>
      </w:pPr>
      <w:r w:rsidRPr="00E60262">
        <w:rPr>
          <w:rFonts w:hint="eastAsia"/>
        </w:rPr>
        <w:t>课程设计是土木工程学院各专业课相关的实践教学环节。通过课程设计使新学到的理论知识得以实践，增强学生的基础工程设计能力。结合理论课教学实课程设计负责人制度，由课程设计负责人</w:t>
      </w:r>
      <w:r w:rsidRPr="00E60262">
        <w:t>审定课程设计题目任务书和安排指导教师；组织课程设计答辩和成绩评定工作；考核指导教师的工作；认真进行课程设计工作总结。</w:t>
      </w:r>
    </w:p>
    <w:p w:rsidR="00934F93" w:rsidRPr="00E60262" w:rsidRDefault="00934F93" w:rsidP="00E60262">
      <w:pPr>
        <w:snapToGrid w:val="0"/>
        <w:spacing w:beforeLines="50" w:before="156" w:line="300" w:lineRule="auto"/>
        <w:ind w:firstLineChars="200" w:firstLine="420"/>
      </w:pPr>
      <w:r w:rsidRPr="00E60262">
        <w:rPr>
          <w:rFonts w:hint="eastAsia"/>
        </w:rPr>
        <w:t>对指导教师的要求：</w:t>
      </w:r>
      <w:r w:rsidRPr="00E60262">
        <w:t>课程设计的指导教师必须由讲师及讲师以上的教师担任，对第一次承担指导工作的教师要由</w:t>
      </w:r>
      <w:r w:rsidRPr="00E60262">
        <w:rPr>
          <w:rFonts w:hint="eastAsia"/>
        </w:rPr>
        <w:t>课程设计负责人指导该教师</w:t>
      </w:r>
      <w:r w:rsidRPr="00E60262">
        <w:t>亲自做一遍，并且审查通过后方可上岗</w:t>
      </w:r>
      <w:r w:rsidRPr="00E60262">
        <w:rPr>
          <w:rFonts w:hint="eastAsia"/>
        </w:rPr>
        <w:t>指导</w:t>
      </w:r>
      <w:r w:rsidRPr="00E60262">
        <w:t>。</w:t>
      </w:r>
      <w:r w:rsidRPr="00E60262">
        <w:rPr>
          <w:rFonts w:hint="eastAsia"/>
        </w:rPr>
        <w:t>在课程设计期间</w:t>
      </w:r>
      <w:r w:rsidRPr="00E60262">
        <w:t>指导教师必须坚守岗位，一般不应出差，若确因工作需要出差，则必须经</w:t>
      </w:r>
      <w:r w:rsidRPr="00E60262">
        <w:rPr>
          <w:rFonts w:hint="eastAsia"/>
        </w:rPr>
        <w:t>院</w:t>
      </w:r>
      <w:r w:rsidRPr="00E60262">
        <w:t>主管领导批准，并委托相当水平的教师代理指导</w:t>
      </w:r>
    </w:p>
    <w:p w:rsidR="00D16DB7" w:rsidRPr="00E60262" w:rsidRDefault="00934F93" w:rsidP="00E60262">
      <w:pPr>
        <w:snapToGrid w:val="0"/>
        <w:spacing w:beforeLines="50" w:before="156" w:line="300" w:lineRule="auto"/>
        <w:ind w:firstLineChars="200" w:firstLine="420"/>
      </w:pPr>
      <w:r w:rsidRPr="00E60262">
        <w:rPr>
          <w:rFonts w:hint="eastAsia"/>
        </w:rPr>
        <w:t>规范学生课程设计成绩考核办法：学生课程设计成绩按相关课程设计计划或教学大纲要求评定，指导教师必须有学生课程设计平时考核记录。各课程设计的成绩考核应按四个方面考核：学生课程设计图纸质量、课程设计计算书质量、课程设计答辩情况和课程设计中的表现。</w:t>
      </w:r>
    </w:p>
    <w:p w:rsidR="00934F93" w:rsidRPr="00E60262" w:rsidRDefault="00934F93" w:rsidP="00E60262">
      <w:pPr>
        <w:snapToGrid w:val="0"/>
        <w:spacing w:beforeLines="50" w:before="156" w:line="300" w:lineRule="auto"/>
        <w:ind w:firstLineChars="200" w:firstLine="420"/>
      </w:pPr>
      <w:r w:rsidRPr="00E60262">
        <w:rPr>
          <w:rFonts w:hint="eastAsia"/>
        </w:rPr>
        <w:t>规范课程设计教学文件整理：课程设计结束后由课程设计负责人协同指导教师整理课程设计相关材料，内容包括课程设计大纲、课程设计计划、课程设计指导书、每个学生课程设计计算书和图纸、平时成绩记录本、教师课程设计指导记录、班级课程设计总结、班级课程设计成绩表、课程设计负责人还要根据课程设计的总体情况写出全面总结，材料上交后学院还要组织检查材料的完整性和规范性，对于不符合要求的材料给出整改意见。</w:t>
      </w:r>
    </w:p>
    <w:p w:rsidR="00934F93" w:rsidRPr="00E60262" w:rsidRDefault="0094304E" w:rsidP="00E60262">
      <w:pPr>
        <w:snapToGrid w:val="0"/>
        <w:spacing w:beforeLines="50" w:before="156" w:line="300" w:lineRule="auto"/>
        <w:ind w:firstLineChars="200" w:firstLine="420"/>
      </w:pPr>
      <w:r w:rsidRPr="00E60262">
        <w:rPr>
          <w:rFonts w:hint="eastAsia"/>
        </w:rPr>
        <w:t>（</w:t>
      </w:r>
      <w:r w:rsidRPr="00E60262">
        <w:t>7</w:t>
      </w:r>
      <w:r w:rsidRPr="00E60262">
        <w:rPr>
          <w:rFonts w:hint="eastAsia"/>
        </w:rPr>
        <w:t>）</w:t>
      </w:r>
      <w:r w:rsidR="00934F93" w:rsidRPr="00E60262">
        <w:rPr>
          <w:rFonts w:hint="eastAsia"/>
        </w:rPr>
        <w:t>抓好毕业设计教学管理工作</w:t>
      </w:r>
    </w:p>
    <w:p w:rsidR="00934F93" w:rsidRPr="00E60262" w:rsidRDefault="00934F93" w:rsidP="00E60262">
      <w:pPr>
        <w:snapToGrid w:val="0"/>
        <w:spacing w:beforeLines="50" w:before="156" w:line="300" w:lineRule="auto"/>
        <w:ind w:firstLineChars="200" w:firstLine="420"/>
      </w:pPr>
      <w:r w:rsidRPr="00E60262">
        <w:rPr>
          <w:rFonts w:hint="eastAsia"/>
        </w:rPr>
        <w:t>毕业设计教学工作是土木工程学院各专业人才培养的最重要环节，是学生在毕业前的最后学习和综合训练阶段，是深化、拓宽、综合教学的重要过程。能够培养学生严肃认真的科学态度和严谨的科学作风，以及协调合作能力。毕业设计对培养学生的综合素质、工程实践能力和创新能力都起着非常重要的作用。为加强毕业设计组织领导，每届毕业设计教学工作均成立毕业设计领导小组、毕业设计指导小组，并明确相应的工作职责。</w:t>
      </w:r>
    </w:p>
    <w:p w:rsidR="00934F93" w:rsidRPr="00E60262" w:rsidRDefault="00934F93" w:rsidP="00E60262">
      <w:pPr>
        <w:snapToGrid w:val="0"/>
        <w:spacing w:beforeLines="50" w:before="156" w:line="300" w:lineRule="auto"/>
        <w:ind w:firstLineChars="200" w:firstLine="420"/>
      </w:pPr>
      <w:r w:rsidRPr="00E60262">
        <w:rPr>
          <w:rFonts w:hint="eastAsia"/>
        </w:rPr>
        <w:t>毕业设计领导小组工作职责：审查毕业设计任务书、选题审题表。全面协调毕业设计各</w:t>
      </w:r>
      <w:r w:rsidRPr="00E60262">
        <w:rPr>
          <w:rFonts w:hint="eastAsia"/>
        </w:rPr>
        <w:lastRenderedPageBreak/>
        <w:t>个环节，对检查中出现的问题及时提出整改措施，保证毕业设计的正常进行。指导小组成员的工作职责：认真指导毕业设计，对学生提出的问题及时解答，对学生毕业设计出现的问题及时纠正，严格控制学生毕业设计进度。</w:t>
      </w:r>
    </w:p>
    <w:p w:rsidR="00934F93" w:rsidRPr="00E60262" w:rsidRDefault="00934F93" w:rsidP="00E60262">
      <w:pPr>
        <w:snapToGrid w:val="0"/>
        <w:spacing w:beforeLines="50" w:before="156" w:line="300" w:lineRule="auto"/>
        <w:ind w:firstLineChars="200" w:firstLine="420"/>
      </w:pPr>
      <w:r w:rsidRPr="00E60262">
        <w:rPr>
          <w:rFonts w:hint="eastAsia"/>
        </w:rPr>
        <w:t>注重毕业设计过程管理，实行毕业设计三阶段检查工作</w:t>
      </w:r>
    </w:p>
    <w:p w:rsidR="00934F93" w:rsidRPr="00E60262" w:rsidRDefault="00934F93" w:rsidP="00E60262">
      <w:pPr>
        <w:snapToGrid w:val="0"/>
        <w:spacing w:beforeLines="50" w:before="156" w:line="300" w:lineRule="auto"/>
        <w:ind w:firstLineChars="200" w:firstLine="420"/>
      </w:pPr>
      <w:r w:rsidRPr="00E60262">
        <w:rPr>
          <w:rFonts w:hint="eastAsia"/>
        </w:rPr>
        <w:t>1</w:t>
      </w:r>
      <w:r w:rsidRPr="00E60262">
        <w:rPr>
          <w:rFonts w:hint="eastAsia"/>
        </w:rPr>
        <w:t>）毕业设计前期工作检查</w:t>
      </w:r>
    </w:p>
    <w:p w:rsidR="00934F93" w:rsidRPr="00E60262" w:rsidRDefault="00934F93" w:rsidP="00E60262">
      <w:pPr>
        <w:snapToGrid w:val="0"/>
        <w:spacing w:beforeLines="50" w:before="156" w:line="300" w:lineRule="auto"/>
        <w:ind w:firstLineChars="200" w:firstLine="420"/>
      </w:pPr>
      <w:r w:rsidRPr="00E60262">
        <w:rPr>
          <w:rFonts w:hint="eastAsia"/>
        </w:rPr>
        <w:t>检查指导教师选题、</w:t>
      </w:r>
      <w:proofErr w:type="gramStart"/>
      <w:r w:rsidRPr="00E60262">
        <w:rPr>
          <w:rFonts w:hint="eastAsia"/>
        </w:rPr>
        <w:t>审题表</w:t>
      </w:r>
      <w:proofErr w:type="gramEnd"/>
      <w:r w:rsidRPr="00E60262">
        <w:rPr>
          <w:rFonts w:hint="eastAsia"/>
        </w:rPr>
        <w:t>是否规范、齐全。检查指导教师编制的毕业设计任务书是否符合教学大纲要求，是否达到学生一人一题。检查学生的毕业设计开题报告是否规范、齐全。检查学生的前期调研所阅读的资料情况，重点检查学生的外文资料阅读是否达到学校规定的三篇以上，是否翻译出了一篇外文资料，翻译出的外文资料是否符合学校的标准化规定。指导教师指导情况。对于检查发现的问题提出整改措施。</w:t>
      </w:r>
    </w:p>
    <w:p w:rsidR="00934F93" w:rsidRPr="00E60262" w:rsidRDefault="00934F93" w:rsidP="00E60262">
      <w:pPr>
        <w:snapToGrid w:val="0"/>
        <w:spacing w:beforeLines="50" w:before="156" w:line="300" w:lineRule="auto"/>
        <w:ind w:firstLineChars="200" w:firstLine="420"/>
      </w:pPr>
      <w:r w:rsidRPr="00E60262">
        <w:rPr>
          <w:rFonts w:hint="eastAsia"/>
        </w:rPr>
        <w:t>2</w:t>
      </w:r>
      <w:r w:rsidRPr="00E60262">
        <w:rPr>
          <w:rFonts w:hint="eastAsia"/>
        </w:rPr>
        <w:t>）毕业设计中期工作检查</w:t>
      </w:r>
    </w:p>
    <w:p w:rsidR="00934F93" w:rsidRPr="00E60262" w:rsidRDefault="00934F93" w:rsidP="00E60262">
      <w:pPr>
        <w:snapToGrid w:val="0"/>
        <w:spacing w:beforeLines="50" w:before="156" w:line="300" w:lineRule="auto"/>
        <w:ind w:firstLineChars="200" w:firstLine="420"/>
      </w:pPr>
      <w:r w:rsidRPr="00E60262">
        <w:rPr>
          <w:rFonts w:hint="eastAsia"/>
        </w:rPr>
        <w:t>进一步检查毕业设计任务书是否符合教学大纲要求。毕业设计开题报告是否齐全。选题、</w:t>
      </w:r>
      <w:proofErr w:type="gramStart"/>
      <w:r w:rsidRPr="00E60262">
        <w:rPr>
          <w:rFonts w:hint="eastAsia"/>
        </w:rPr>
        <w:t>审题表</w:t>
      </w:r>
      <w:proofErr w:type="gramEnd"/>
      <w:r w:rsidRPr="00E60262">
        <w:rPr>
          <w:rFonts w:hint="eastAsia"/>
        </w:rPr>
        <w:t>是否齐全。重点检查毕业设计完成质量情况。毕业设计进度情况。指导教师指导情况。为保证毕业设计的顺利进行，指导教师应加强考勤，随时掌握学生的进度情况。对进度较慢的学生提出警告。指导教师每周开一次碰头会，汇报毕业设计情况，对于存在的问题及时整改。在整个毕业设计指导工作中，我们根据学生在毕业设计中所遇到的共性问题，给学生安排讲座。讲座主题有以下几个方面：毕业设计总体要求，前期工作材料的准备（查阅资料、开题报告、方案调研等），毕业设计中的关键技术问题等。通过细致工作保证了毕业设计质量。</w:t>
      </w:r>
    </w:p>
    <w:p w:rsidR="00934F93" w:rsidRPr="00E60262" w:rsidRDefault="00934F93" w:rsidP="00E60262">
      <w:pPr>
        <w:snapToGrid w:val="0"/>
        <w:spacing w:beforeLines="50" w:before="156" w:line="300" w:lineRule="auto"/>
        <w:ind w:firstLineChars="200" w:firstLine="420"/>
      </w:pPr>
      <w:r w:rsidRPr="00E60262">
        <w:rPr>
          <w:rFonts w:hint="eastAsia"/>
        </w:rPr>
        <w:t>3</w:t>
      </w:r>
      <w:r w:rsidRPr="00E60262">
        <w:rPr>
          <w:rFonts w:hint="eastAsia"/>
        </w:rPr>
        <w:t>）毕业设计后期工作检查</w:t>
      </w:r>
    </w:p>
    <w:p w:rsidR="00934F93" w:rsidRPr="00E60262" w:rsidRDefault="00934F93" w:rsidP="00E60262">
      <w:pPr>
        <w:snapToGrid w:val="0"/>
        <w:spacing w:beforeLines="50" w:before="156" w:line="300" w:lineRule="auto"/>
        <w:ind w:firstLineChars="200" w:firstLine="420"/>
      </w:pPr>
      <w:r w:rsidRPr="00E60262">
        <w:rPr>
          <w:rFonts w:hint="eastAsia"/>
        </w:rPr>
        <w:t>毕业设计后期工作检查是毕业设计保障的关键所在。要求对每位学生的毕业设计进行全面而又认真检查，内容包括：毕业设计图纸的检查：内容、规范性。毕业设计计算书检查：内容的全面性和正确性、书写的规范性。</w:t>
      </w:r>
    </w:p>
    <w:p w:rsidR="00934F93" w:rsidRPr="00E60262" w:rsidRDefault="00934F93" w:rsidP="00E60262">
      <w:pPr>
        <w:snapToGrid w:val="0"/>
        <w:spacing w:beforeLines="50" w:before="156" w:line="300" w:lineRule="auto"/>
        <w:ind w:firstLineChars="200" w:firstLine="420"/>
      </w:pPr>
      <w:r w:rsidRPr="00E60262">
        <w:rPr>
          <w:rFonts w:hint="eastAsia"/>
        </w:rPr>
        <w:t>指导教师、评阅教师后期工作检查：指导教师首先应对本组学生的毕业设计进行认真检查，并写出评语。指导教师的评语应符合系列要求：完成“毕业设计（论文）任务书”规定工作的情况；创新性评价；写作的规范化程度；存在的问题；建议成绩评定；是否可以提交答辩。关于评阅工作的检查：所有参加毕业设计指导的教师均应参加评阅。评阅教师的评语应符合下列要求：论文选题的价值与意义；创新性评价；工作量大小；</w:t>
      </w:r>
      <w:r w:rsidRPr="00E60262">
        <w:rPr>
          <w:rFonts w:hint="eastAsia"/>
        </w:rPr>
        <w:t xml:space="preserve"> </w:t>
      </w:r>
      <w:r w:rsidRPr="00E60262">
        <w:rPr>
          <w:rFonts w:hint="eastAsia"/>
        </w:rPr>
        <w:t>写作的规范化程度；存在的问题；建议成绩评定；是否可以提交答辩。指导教师、评阅教师填写的评语一律手写，评语要规范，反映出每位学生的特点。每位指导教师、评阅教师对学生的毕业设计进行检查，必须填写图纸和计算书的检查记录，缺少检查记录的学生不允许参加毕业答辩。</w:t>
      </w:r>
    </w:p>
    <w:p w:rsidR="00934F93" w:rsidRPr="00E60262" w:rsidRDefault="00934F93" w:rsidP="00E60262">
      <w:pPr>
        <w:snapToGrid w:val="0"/>
        <w:spacing w:beforeLines="50" w:before="156" w:line="300" w:lineRule="auto"/>
        <w:ind w:firstLineChars="200" w:firstLine="420"/>
      </w:pPr>
      <w:r w:rsidRPr="00E60262">
        <w:rPr>
          <w:rFonts w:hint="eastAsia"/>
        </w:rPr>
        <w:t>加强学生毕业设计成果及相关材料的规范化管理。</w:t>
      </w:r>
      <w:r w:rsidRPr="00E60262">
        <w:t>土木工程学院严格按学校的要求对</w:t>
      </w:r>
      <w:r w:rsidRPr="00E60262">
        <w:rPr>
          <w:rFonts w:hint="eastAsia"/>
        </w:rPr>
        <w:t>学生毕业设计成果及相关材料的规范化管理</w:t>
      </w:r>
      <w:r w:rsidRPr="00E60262">
        <w:t>。内容包括：毕业设计（论文）前期工作材料</w:t>
      </w:r>
      <w:r w:rsidRPr="00E60262">
        <w:rPr>
          <w:rFonts w:hint="eastAsia"/>
        </w:rPr>
        <w:t>，</w:t>
      </w:r>
      <w:r w:rsidRPr="00E60262">
        <w:t>毕业设计（论文）说明书及图纸成果</w:t>
      </w:r>
      <w:r w:rsidRPr="00E60262">
        <w:rPr>
          <w:rFonts w:hint="eastAsia"/>
        </w:rPr>
        <w:t>，</w:t>
      </w:r>
      <w:r w:rsidRPr="00E60262">
        <w:t>毕业设计（论文）后期工作材料</w:t>
      </w:r>
      <w:r w:rsidRPr="00E60262">
        <w:rPr>
          <w:rFonts w:hint="eastAsia"/>
        </w:rPr>
        <w:t>，</w:t>
      </w:r>
      <w:r w:rsidRPr="00E60262">
        <w:t>包含：</w:t>
      </w:r>
      <w:r w:rsidRPr="00E60262">
        <w:rPr>
          <w:rFonts w:hint="eastAsia"/>
        </w:rPr>
        <w:t>毕业设计评语、答辩记录、评分表等。</w:t>
      </w:r>
    </w:p>
    <w:p w:rsidR="002D7189" w:rsidRPr="00E60262" w:rsidRDefault="00934F93" w:rsidP="00E60262">
      <w:pPr>
        <w:snapToGrid w:val="0"/>
        <w:spacing w:beforeLines="50" w:before="156" w:line="300" w:lineRule="auto"/>
        <w:ind w:firstLineChars="200" w:firstLine="420"/>
      </w:pPr>
      <w:r w:rsidRPr="00E60262">
        <w:rPr>
          <w:rFonts w:hint="eastAsia"/>
        </w:rPr>
        <w:t>规范毕业设计成绩评定标准。针对目前毕业设计成绩考核标准存在不足，对指导教师、</w:t>
      </w:r>
      <w:r w:rsidRPr="00E60262">
        <w:rPr>
          <w:rFonts w:hint="eastAsia"/>
        </w:rPr>
        <w:lastRenderedPageBreak/>
        <w:t>评阅教师、毕业答辩对学生的评价标准进行规范。首先把学生在毕业设计中可能出现的问题分成六大类，每一大类又划分若干小类，每一类的错误等级分成</w:t>
      </w:r>
      <w:r w:rsidRPr="00E60262">
        <w:rPr>
          <w:rFonts w:hint="eastAsia"/>
        </w:rPr>
        <w:t>A</w:t>
      </w:r>
      <w:proofErr w:type="gramStart"/>
      <w:r w:rsidRPr="00E60262">
        <w:rPr>
          <w:rFonts w:hint="eastAsia"/>
        </w:rPr>
        <w:t>级严重</w:t>
      </w:r>
      <w:proofErr w:type="gramEnd"/>
      <w:r w:rsidRPr="00E60262">
        <w:rPr>
          <w:rFonts w:hint="eastAsia"/>
        </w:rPr>
        <w:t>错误和</w:t>
      </w:r>
      <w:r w:rsidRPr="00E60262">
        <w:rPr>
          <w:rFonts w:hint="eastAsia"/>
        </w:rPr>
        <w:t>B</w:t>
      </w:r>
      <w:r w:rsidRPr="00E60262">
        <w:rPr>
          <w:rFonts w:hint="eastAsia"/>
        </w:rPr>
        <w:t>级一般错误。在答辩中出现一处</w:t>
      </w:r>
      <w:r w:rsidRPr="00E60262">
        <w:rPr>
          <w:rFonts w:hint="eastAsia"/>
        </w:rPr>
        <w:t>A</w:t>
      </w:r>
      <w:proofErr w:type="gramStart"/>
      <w:r w:rsidRPr="00E60262">
        <w:rPr>
          <w:rFonts w:hint="eastAsia"/>
        </w:rPr>
        <w:t>级错误</w:t>
      </w:r>
      <w:proofErr w:type="gramEnd"/>
      <w:r w:rsidRPr="00E60262">
        <w:rPr>
          <w:rFonts w:hint="eastAsia"/>
        </w:rPr>
        <w:t>或三处</w:t>
      </w:r>
      <w:r w:rsidRPr="00E60262">
        <w:rPr>
          <w:rFonts w:hint="eastAsia"/>
        </w:rPr>
        <w:t>B</w:t>
      </w:r>
      <w:r w:rsidRPr="00E60262">
        <w:rPr>
          <w:rFonts w:hint="eastAsia"/>
        </w:rPr>
        <w:t>级错误，学生的毕业设计按不及格计。</w:t>
      </w:r>
    </w:p>
    <w:p w:rsidR="002D7189" w:rsidRPr="00E60262" w:rsidRDefault="002D7189" w:rsidP="00E60262">
      <w:pPr>
        <w:pStyle w:val="p0"/>
        <w:adjustRightInd w:val="0"/>
        <w:snapToGrid w:val="0"/>
        <w:spacing w:beforeLines="50" w:before="156" w:line="440" w:lineRule="exact"/>
        <w:ind w:firstLineChars="4" w:firstLine="13"/>
        <w:outlineLvl w:val="0"/>
        <w:rPr>
          <w:rFonts w:asciiTheme="majorEastAsia" w:eastAsiaTheme="majorEastAsia" w:hAnsiTheme="majorEastAsia"/>
          <w:b/>
          <w:bCs/>
          <w:sz w:val="32"/>
          <w:szCs w:val="28"/>
        </w:rPr>
      </w:pPr>
      <w:r w:rsidRPr="00E60262">
        <w:rPr>
          <w:rFonts w:asciiTheme="majorEastAsia" w:eastAsiaTheme="majorEastAsia" w:hAnsiTheme="majorEastAsia" w:hint="eastAsia"/>
          <w:b/>
          <w:bCs/>
          <w:sz w:val="32"/>
          <w:szCs w:val="28"/>
        </w:rPr>
        <w:t>6人才培养质量</w:t>
      </w:r>
    </w:p>
    <w:p w:rsidR="002D7189" w:rsidRPr="00E60262" w:rsidRDefault="002D7189" w:rsidP="00E60262">
      <w:pPr>
        <w:pStyle w:val="p0"/>
        <w:adjustRightInd w:val="0"/>
        <w:snapToGrid w:val="0"/>
        <w:spacing w:beforeLines="25" w:before="78" w:line="440" w:lineRule="exact"/>
        <w:ind w:firstLineChars="14" w:firstLine="39"/>
        <w:outlineLvl w:val="1"/>
        <w:rPr>
          <w:rFonts w:asciiTheme="majorEastAsia" w:eastAsiaTheme="majorEastAsia" w:hAnsiTheme="majorEastAsia"/>
          <w:b/>
          <w:bCs/>
          <w:sz w:val="28"/>
          <w:szCs w:val="28"/>
        </w:rPr>
      </w:pPr>
      <w:r w:rsidRPr="00E60262">
        <w:rPr>
          <w:rFonts w:asciiTheme="majorEastAsia" w:eastAsiaTheme="majorEastAsia" w:hAnsiTheme="majorEastAsia" w:hint="eastAsia"/>
          <w:b/>
          <w:bCs/>
          <w:sz w:val="28"/>
          <w:szCs w:val="28"/>
        </w:rPr>
        <w:t>6.1毕业率、学士学位授予率、学风情况</w:t>
      </w:r>
    </w:p>
    <w:p w:rsidR="002D7189" w:rsidRPr="00125ED4" w:rsidRDefault="00125ED4" w:rsidP="00125ED4">
      <w:pPr>
        <w:snapToGrid w:val="0"/>
        <w:spacing w:beforeLines="50" w:before="156" w:line="300" w:lineRule="auto"/>
        <w:ind w:firstLineChars="29" w:firstLine="70"/>
        <w:outlineLvl w:val="2"/>
        <w:rPr>
          <w:rFonts w:asciiTheme="majorEastAsia" w:eastAsiaTheme="majorEastAsia" w:hAnsiTheme="majorEastAsia"/>
          <w:b/>
          <w:sz w:val="24"/>
        </w:rPr>
      </w:pPr>
      <w:r>
        <w:rPr>
          <w:rFonts w:asciiTheme="majorEastAsia" w:eastAsiaTheme="majorEastAsia" w:hAnsiTheme="majorEastAsia" w:hint="eastAsia"/>
          <w:b/>
          <w:sz w:val="24"/>
        </w:rPr>
        <w:t>6.1.1</w:t>
      </w:r>
      <w:r w:rsidR="002D7189" w:rsidRPr="00125ED4">
        <w:rPr>
          <w:rFonts w:asciiTheme="majorEastAsia" w:eastAsiaTheme="majorEastAsia" w:hAnsiTheme="majorEastAsia" w:hint="eastAsia"/>
          <w:b/>
          <w:sz w:val="24"/>
        </w:rPr>
        <w:t>专业学生在6月份一次性毕业率和学士学位授予率情况如何？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4"/>
        <w:gridCol w:w="1350"/>
        <w:gridCol w:w="1350"/>
        <w:gridCol w:w="1350"/>
        <w:gridCol w:w="1350"/>
      </w:tblGrid>
      <w:tr w:rsidR="00395355" w:rsidTr="00125ED4">
        <w:tc>
          <w:tcPr>
            <w:tcW w:w="2454" w:type="dxa"/>
            <w:tcBorders>
              <w:top w:val="single" w:sz="4" w:space="0" w:color="auto"/>
              <w:left w:val="single" w:sz="4" w:space="0" w:color="auto"/>
              <w:bottom w:val="single" w:sz="4" w:space="0" w:color="auto"/>
              <w:right w:val="single" w:sz="4" w:space="0" w:color="auto"/>
            </w:tcBorders>
            <w:vAlign w:val="center"/>
            <w:hideMark/>
          </w:tcPr>
          <w:p w:rsidR="00395355" w:rsidRDefault="00395355" w:rsidP="00125ED4">
            <w:pPr>
              <w:jc w:val="center"/>
              <w:rPr>
                <w:sz w:val="24"/>
              </w:rPr>
            </w:pPr>
            <w:r>
              <w:rPr>
                <w:rFonts w:hAnsi="Arial" w:hint="eastAsia"/>
                <w:sz w:val="24"/>
              </w:rPr>
              <w:t>毕业生情况</w:t>
            </w:r>
          </w:p>
        </w:tc>
        <w:tc>
          <w:tcPr>
            <w:tcW w:w="1350" w:type="dxa"/>
            <w:tcBorders>
              <w:top w:val="single" w:sz="4" w:space="0" w:color="auto"/>
              <w:left w:val="single" w:sz="4" w:space="0" w:color="auto"/>
              <w:bottom w:val="single" w:sz="4" w:space="0" w:color="auto"/>
              <w:right w:val="single" w:sz="4" w:space="0" w:color="auto"/>
            </w:tcBorders>
            <w:vAlign w:val="center"/>
            <w:hideMark/>
          </w:tcPr>
          <w:p w:rsidR="00395355" w:rsidRDefault="00395355" w:rsidP="00125ED4">
            <w:pPr>
              <w:jc w:val="center"/>
              <w:rPr>
                <w:sz w:val="24"/>
              </w:rPr>
            </w:pPr>
            <w:r>
              <w:rPr>
                <w:sz w:val="24"/>
              </w:rPr>
              <w:t>2010</w:t>
            </w:r>
            <w:r>
              <w:rPr>
                <w:rFonts w:hAnsi="Arial" w:hint="eastAsia"/>
                <w:sz w:val="24"/>
              </w:rPr>
              <w:t>年</w:t>
            </w:r>
          </w:p>
        </w:tc>
        <w:tc>
          <w:tcPr>
            <w:tcW w:w="1350" w:type="dxa"/>
            <w:tcBorders>
              <w:top w:val="single" w:sz="4" w:space="0" w:color="auto"/>
              <w:left w:val="single" w:sz="4" w:space="0" w:color="auto"/>
              <w:bottom w:val="single" w:sz="4" w:space="0" w:color="auto"/>
              <w:right w:val="single" w:sz="4" w:space="0" w:color="auto"/>
            </w:tcBorders>
            <w:vAlign w:val="center"/>
            <w:hideMark/>
          </w:tcPr>
          <w:p w:rsidR="00395355" w:rsidRDefault="00395355" w:rsidP="00125ED4">
            <w:pPr>
              <w:jc w:val="center"/>
              <w:rPr>
                <w:sz w:val="24"/>
              </w:rPr>
            </w:pPr>
            <w:r>
              <w:rPr>
                <w:sz w:val="24"/>
              </w:rPr>
              <w:t>2011</w:t>
            </w:r>
            <w:r>
              <w:rPr>
                <w:rFonts w:hAnsi="Arial" w:hint="eastAsia"/>
                <w:sz w:val="24"/>
              </w:rPr>
              <w:t>年</w:t>
            </w:r>
          </w:p>
        </w:tc>
        <w:tc>
          <w:tcPr>
            <w:tcW w:w="1350" w:type="dxa"/>
            <w:tcBorders>
              <w:top w:val="single" w:sz="4" w:space="0" w:color="auto"/>
              <w:left w:val="single" w:sz="4" w:space="0" w:color="auto"/>
              <w:bottom w:val="single" w:sz="4" w:space="0" w:color="auto"/>
              <w:right w:val="single" w:sz="4" w:space="0" w:color="auto"/>
            </w:tcBorders>
            <w:vAlign w:val="center"/>
            <w:hideMark/>
          </w:tcPr>
          <w:p w:rsidR="00395355" w:rsidRDefault="00395355" w:rsidP="00125ED4">
            <w:pPr>
              <w:jc w:val="center"/>
              <w:rPr>
                <w:sz w:val="24"/>
              </w:rPr>
            </w:pPr>
            <w:r>
              <w:rPr>
                <w:sz w:val="24"/>
              </w:rPr>
              <w:t>2012</w:t>
            </w:r>
            <w:r>
              <w:rPr>
                <w:rFonts w:hAnsi="Arial" w:hint="eastAsia"/>
                <w:sz w:val="24"/>
              </w:rPr>
              <w:t>年</w:t>
            </w:r>
          </w:p>
        </w:tc>
        <w:tc>
          <w:tcPr>
            <w:tcW w:w="1350" w:type="dxa"/>
            <w:tcBorders>
              <w:top w:val="single" w:sz="4" w:space="0" w:color="auto"/>
              <w:left w:val="single" w:sz="4" w:space="0" w:color="auto"/>
              <w:bottom w:val="single" w:sz="4" w:space="0" w:color="auto"/>
              <w:right w:val="single" w:sz="4" w:space="0" w:color="auto"/>
            </w:tcBorders>
            <w:vAlign w:val="center"/>
            <w:hideMark/>
          </w:tcPr>
          <w:p w:rsidR="00395355" w:rsidRDefault="00395355" w:rsidP="00125ED4">
            <w:pPr>
              <w:jc w:val="center"/>
              <w:rPr>
                <w:sz w:val="24"/>
              </w:rPr>
            </w:pPr>
            <w:r>
              <w:rPr>
                <w:sz w:val="24"/>
              </w:rPr>
              <w:t>2013</w:t>
            </w:r>
            <w:r>
              <w:rPr>
                <w:rFonts w:hint="eastAsia"/>
                <w:sz w:val="24"/>
              </w:rPr>
              <w:t>年</w:t>
            </w:r>
          </w:p>
        </w:tc>
      </w:tr>
      <w:tr w:rsidR="00395355" w:rsidTr="00125ED4">
        <w:trPr>
          <w:trHeight w:val="528"/>
        </w:trPr>
        <w:tc>
          <w:tcPr>
            <w:tcW w:w="2454" w:type="dxa"/>
            <w:tcBorders>
              <w:top w:val="single" w:sz="4" w:space="0" w:color="auto"/>
              <w:left w:val="single" w:sz="4" w:space="0" w:color="auto"/>
              <w:bottom w:val="single" w:sz="4" w:space="0" w:color="auto"/>
              <w:right w:val="single" w:sz="4" w:space="0" w:color="auto"/>
            </w:tcBorders>
            <w:vAlign w:val="center"/>
            <w:hideMark/>
          </w:tcPr>
          <w:p w:rsidR="00395355" w:rsidRPr="00125ED4" w:rsidRDefault="00395355" w:rsidP="00125ED4">
            <w:pPr>
              <w:jc w:val="center"/>
              <w:rPr>
                <w:w w:val="90"/>
                <w:szCs w:val="21"/>
              </w:rPr>
            </w:pPr>
            <w:r w:rsidRPr="00125ED4">
              <w:rPr>
                <w:rFonts w:hAnsi="Arial" w:hint="eastAsia"/>
                <w:w w:val="90"/>
                <w:szCs w:val="21"/>
              </w:rPr>
              <w:t>学士学位获得率</w:t>
            </w:r>
          </w:p>
        </w:tc>
        <w:tc>
          <w:tcPr>
            <w:tcW w:w="1350" w:type="dxa"/>
            <w:tcBorders>
              <w:top w:val="single" w:sz="4" w:space="0" w:color="auto"/>
              <w:left w:val="single" w:sz="4" w:space="0" w:color="auto"/>
              <w:bottom w:val="single" w:sz="4" w:space="0" w:color="auto"/>
              <w:right w:val="single" w:sz="4" w:space="0" w:color="auto"/>
            </w:tcBorders>
            <w:vAlign w:val="center"/>
            <w:hideMark/>
          </w:tcPr>
          <w:p w:rsidR="00395355" w:rsidRPr="00125ED4" w:rsidRDefault="00395355" w:rsidP="00125ED4">
            <w:pPr>
              <w:jc w:val="center"/>
              <w:rPr>
                <w:szCs w:val="21"/>
              </w:rPr>
            </w:pPr>
            <w:r w:rsidRPr="00125ED4">
              <w:rPr>
                <w:szCs w:val="21"/>
              </w:rPr>
              <w:t>90.41%</w:t>
            </w:r>
          </w:p>
        </w:tc>
        <w:tc>
          <w:tcPr>
            <w:tcW w:w="1350" w:type="dxa"/>
            <w:tcBorders>
              <w:top w:val="single" w:sz="4" w:space="0" w:color="auto"/>
              <w:left w:val="single" w:sz="4" w:space="0" w:color="auto"/>
              <w:bottom w:val="single" w:sz="4" w:space="0" w:color="auto"/>
              <w:right w:val="single" w:sz="4" w:space="0" w:color="auto"/>
            </w:tcBorders>
            <w:vAlign w:val="center"/>
            <w:hideMark/>
          </w:tcPr>
          <w:p w:rsidR="00395355" w:rsidRPr="00125ED4" w:rsidRDefault="00395355" w:rsidP="00125ED4">
            <w:pPr>
              <w:jc w:val="center"/>
              <w:rPr>
                <w:szCs w:val="21"/>
              </w:rPr>
            </w:pPr>
            <w:r w:rsidRPr="00125ED4">
              <w:rPr>
                <w:szCs w:val="21"/>
              </w:rPr>
              <w:t>97.65%</w:t>
            </w:r>
          </w:p>
        </w:tc>
        <w:tc>
          <w:tcPr>
            <w:tcW w:w="1350" w:type="dxa"/>
            <w:tcBorders>
              <w:top w:val="single" w:sz="4" w:space="0" w:color="auto"/>
              <w:left w:val="single" w:sz="4" w:space="0" w:color="auto"/>
              <w:bottom w:val="single" w:sz="4" w:space="0" w:color="auto"/>
              <w:right w:val="single" w:sz="4" w:space="0" w:color="auto"/>
            </w:tcBorders>
            <w:vAlign w:val="center"/>
            <w:hideMark/>
          </w:tcPr>
          <w:p w:rsidR="00395355" w:rsidRPr="00125ED4" w:rsidRDefault="00395355" w:rsidP="00125ED4">
            <w:pPr>
              <w:jc w:val="center"/>
              <w:rPr>
                <w:szCs w:val="21"/>
              </w:rPr>
            </w:pPr>
            <w:r w:rsidRPr="00125ED4">
              <w:rPr>
                <w:szCs w:val="21"/>
              </w:rPr>
              <w:t>97.37%</w:t>
            </w:r>
          </w:p>
        </w:tc>
        <w:tc>
          <w:tcPr>
            <w:tcW w:w="1350" w:type="dxa"/>
            <w:tcBorders>
              <w:top w:val="single" w:sz="4" w:space="0" w:color="auto"/>
              <w:left w:val="single" w:sz="4" w:space="0" w:color="auto"/>
              <w:bottom w:val="single" w:sz="4" w:space="0" w:color="auto"/>
              <w:right w:val="single" w:sz="4" w:space="0" w:color="auto"/>
            </w:tcBorders>
            <w:vAlign w:val="center"/>
            <w:hideMark/>
          </w:tcPr>
          <w:p w:rsidR="00395355" w:rsidRPr="00125ED4" w:rsidRDefault="00395355" w:rsidP="00125ED4">
            <w:pPr>
              <w:jc w:val="center"/>
              <w:rPr>
                <w:szCs w:val="21"/>
              </w:rPr>
            </w:pPr>
            <w:r w:rsidRPr="00125ED4">
              <w:rPr>
                <w:szCs w:val="21"/>
              </w:rPr>
              <w:t>97.99%</w:t>
            </w:r>
          </w:p>
        </w:tc>
      </w:tr>
      <w:tr w:rsidR="00395355" w:rsidTr="00125ED4">
        <w:tc>
          <w:tcPr>
            <w:tcW w:w="2454" w:type="dxa"/>
            <w:tcBorders>
              <w:top w:val="single" w:sz="4" w:space="0" w:color="auto"/>
              <w:left w:val="single" w:sz="4" w:space="0" w:color="auto"/>
              <w:bottom w:val="single" w:sz="4" w:space="0" w:color="auto"/>
              <w:right w:val="single" w:sz="4" w:space="0" w:color="auto"/>
            </w:tcBorders>
            <w:vAlign w:val="center"/>
            <w:hideMark/>
          </w:tcPr>
          <w:p w:rsidR="00395355" w:rsidRPr="00125ED4" w:rsidRDefault="00395355" w:rsidP="00125ED4">
            <w:pPr>
              <w:jc w:val="center"/>
              <w:rPr>
                <w:w w:val="90"/>
                <w:szCs w:val="21"/>
              </w:rPr>
            </w:pPr>
            <w:r w:rsidRPr="00125ED4">
              <w:rPr>
                <w:rFonts w:hAnsi="Arial" w:hint="eastAsia"/>
                <w:w w:val="90"/>
                <w:szCs w:val="21"/>
              </w:rPr>
              <w:t>学生考研录取率</w:t>
            </w:r>
          </w:p>
        </w:tc>
        <w:tc>
          <w:tcPr>
            <w:tcW w:w="1350" w:type="dxa"/>
            <w:tcBorders>
              <w:top w:val="single" w:sz="4" w:space="0" w:color="auto"/>
              <w:left w:val="single" w:sz="4" w:space="0" w:color="auto"/>
              <w:bottom w:val="single" w:sz="4" w:space="0" w:color="auto"/>
              <w:right w:val="single" w:sz="4" w:space="0" w:color="auto"/>
            </w:tcBorders>
            <w:vAlign w:val="center"/>
            <w:hideMark/>
          </w:tcPr>
          <w:p w:rsidR="00395355" w:rsidRPr="00125ED4" w:rsidRDefault="00395355" w:rsidP="00125ED4">
            <w:pPr>
              <w:jc w:val="center"/>
              <w:rPr>
                <w:szCs w:val="21"/>
              </w:rPr>
            </w:pPr>
            <w:r w:rsidRPr="00125ED4">
              <w:rPr>
                <w:szCs w:val="21"/>
              </w:rPr>
              <w:t>11.45%</w:t>
            </w:r>
          </w:p>
        </w:tc>
        <w:tc>
          <w:tcPr>
            <w:tcW w:w="1350" w:type="dxa"/>
            <w:tcBorders>
              <w:top w:val="single" w:sz="4" w:space="0" w:color="auto"/>
              <w:left w:val="single" w:sz="4" w:space="0" w:color="auto"/>
              <w:bottom w:val="single" w:sz="4" w:space="0" w:color="auto"/>
              <w:right w:val="single" w:sz="4" w:space="0" w:color="auto"/>
            </w:tcBorders>
            <w:vAlign w:val="center"/>
            <w:hideMark/>
          </w:tcPr>
          <w:p w:rsidR="00395355" w:rsidRPr="00125ED4" w:rsidRDefault="00395355" w:rsidP="00125ED4">
            <w:pPr>
              <w:jc w:val="center"/>
              <w:rPr>
                <w:szCs w:val="21"/>
              </w:rPr>
            </w:pPr>
            <w:r w:rsidRPr="00125ED4">
              <w:rPr>
                <w:szCs w:val="21"/>
              </w:rPr>
              <w:t>9.00%</w:t>
            </w:r>
          </w:p>
        </w:tc>
        <w:tc>
          <w:tcPr>
            <w:tcW w:w="1350" w:type="dxa"/>
            <w:tcBorders>
              <w:top w:val="single" w:sz="4" w:space="0" w:color="auto"/>
              <w:left w:val="single" w:sz="4" w:space="0" w:color="auto"/>
              <w:bottom w:val="single" w:sz="4" w:space="0" w:color="auto"/>
              <w:right w:val="single" w:sz="4" w:space="0" w:color="auto"/>
            </w:tcBorders>
            <w:vAlign w:val="center"/>
            <w:hideMark/>
          </w:tcPr>
          <w:p w:rsidR="00395355" w:rsidRPr="00125ED4" w:rsidRDefault="00395355" w:rsidP="00125ED4">
            <w:pPr>
              <w:jc w:val="center"/>
              <w:rPr>
                <w:szCs w:val="21"/>
              </w:rPr>
            </w:pPr>
            <w:r w:rsidRPr="00125ED4">
              <w:rPr>
                <w:szCs w:val="21"/>
              </w:rPr>
              <w:t>9.80%</w:t>
            </w:r>
          </w:p>
        </w:tc>
        <w:tc>
          <w:tcPr>
            <w:tcW w:w="1350" w:type="dxa"/>
            <w:tcBorders>
              <w:top w:val="single" w:sz="4" w:space="0" w:color="auto"/>
              <w:left w:val="single" w:sz="4" w:space="0" w:color="auto"/>
              <w:bottom w:val="single" w:sz="4" w:space="0" w:color="auto"/>
              <w:right w:val="single" w:sz="4" w:space="0" w:color="auto"/>
            </w:tcBorders>
            <w:vAlign w:val="center"/>
            <w:hideMark/>
          </w:tcPr>
          <w:p w:rsidR="00395355" w:rsidRPr="00125ED4" w:rsidRDefault="00395355" w:rsidP="00125ED4">
            <w:pPr>
              <w:jc w:val="center"/>
              <w:rPr>
                <w:szCs w:val="21"/>
              </w:rPr>
            </w:pPr>
            <w:r w:rsidRPr="00125ED4">
              <w:rPr>
                <w:szCs w:val="21"/>
              </w:rPr>
              <w:t>2.59%</w:t>
            </w:r>
          </w:p>
        </w:tc>
      </w:tr>
      <w:tr w:rsidR="00395355" w:rsidTr="00125ED4">
        <w:trPr>
          <w:trHeight w:val="452"/>
        </w:trPr>
        <w:tc>
          <w:tcPr>
            <w:tcW w:w="2454" w:type="dxa"/>
            <w:tcBorders>
              <w:top w:val="single" w:sz="4" w:space="0" w:color="auto"/>
              <w:left w:val="single" w:sz="4" w:space="0" w:color="auto"/>
              <w:bottom w:val="single" w:sz="4" w:space="0" w:color="auto"/>
              <w:right w:val="single" w:sz="4" w:space="0" w:color="auto"/>
            </w:tcBorders>
            <w:vAlign w:val="center"/>
            <w:hideMark/>
          </w:tcPr>
          <w:p w:rsidR="00395355" w:rsidRPr="00125ED4" w:rsidRDefault="00395355" w:rsidP="00125ED4">
            <w:pPr>
              <w:jc w:val="center"/>
              <w:rPr>
                <w:w w:val="90"/>
                <w:szCs w:val="21"/>
              </w:rPr>
            </w:pPr>
            <w:r w:rsidRPr="00125ED4">
              <w:rPr>
                <w:rFonts w:hAnsi="Arial" w:hint="eastAsia"/>
                <w:w w:val="90"/>
                <w:szCs w:val="21"/>
              </w:rPr>
              <w:t>毕业生总就业率</w:t>
            </w:r>
          </w:p>
        </w:tc>
        <w:tc>
          <w:tcPr>
            <w:tcW w:w="1350" w:type="dxa"/>
            <w:tcBorders>
              <w:top w:val="single" w:sz="4" w:space="0" w:color="auto"/>
              <w:left w:val="single" w:sz="4" w:space="0" w:color="auto"/>
              <w:bottom w:val="single" w:sz="4" w:space="0" w:color="auto"/>
              <w:right w:val="single" w:sz="4" w:space="0" w:color="auto"/>
            </w:tcBorders>
            <w:vAlign w:val="center"/>
            <w:hideMark/>
          </w:tcPr>
          <w:p w:rsidR="00395355" w:rsidRPr="00125ED4" w:rsidRDefault="00395355" w:rsidP="00125ED4">
            <w:pPr>
              <w:jc w:val="center"/>
              <w:rPr>
                <w:szCs w:val="21"/>
              </w:rPr>
            </w:pPr>
            <w:r w:rsidRPr="00125ED4">
              <w:rPr>
                <w:szCs w:val="21"/>
              </w:rPr>
              <w:t>97.71 %</w:t>
            </w:r>
          </w:p>
        </w:tc>
        <w:tc>
          <w:tcPr>
            <w:tcW w:w="1350" w:type="dxa"/>
            <w:tcBorders>
              <w:top w:val="single" w:sz="4" w:space="0" w:color="auto"/>
              <w:left w:val="single" w:sz="4" w:space="0" w:color="auto"/>
              <w:bottom w:val="single" w:sz="4" w:space="0" w:color="auto"/>
              <w:right w:val="single" w:sz="4" w:space="0" w:color="auto"/>
            </w:tcBorders>
            <w:vAlign w:val="center"/>
            <w:hideMark/>
          </w:tcPr>
          <w:p w:rsidR="00395355" w:rsidRPr="00125ED4" w:rsidRDefault="00395355" w:rsidP="00125ED4">
            <w:pPr>
              <w:jc w:val="center"/>
              <w:rPr>
                <w:szCs w:val="21"/>
              </w:rPr>
            </w:pPr>
            <w:r w:rsidRPr="00125ED4">
              <w:rPr>
                <w:szCs w:val="21"/>
              </w:rPr>
              <w:t>99.5 %</w:t>
            </w:r>
          </w:p>
        </w:tc>
        <w:tc>
          <w:tcPr>
            <w:tcW w:w="1350" w:type="dxa"/>
            <w:tcBorders>
              <w:top w:val="single" w:sz="4" w:space="0" w:color="auto"/>
              <w:left w:val="single" w:sz="4" w:space="0" w:color="auto"/>
              <w:bottom w:val="single" w:sz="4" w:space="0" w:color="auto"/>
              <w:right w:val="single" w:sz="4" w:space="0" w:color="auto"/>
            </w:tcBorders>
            <w:vAlign w:val="center"/>
            <w:hideMark/>
          </w:tcPr>
          <w:p w:rsidR="00395355" w:rsidRPr="00125ED4" w:rsidRDefault="00395355" w:rsidP="00125ED4">
            <w:pPr>
              <w:jc w:val="center"/>
              <w:rPr>
                <w:szCs w:val="21"/>
              </w:rPr>
            </w:pPr>
            <w:r w:rsidRPr="00125ED4">
              <w:rPr>
                <w:szCs w:val="21"/>
              </w:rPr>
              <w:t>100 %</w:t>
            </w:r>
          </w:p>
        </w:tc>
        <w:tc>
          <w:tcPr>
            <w:tcW w:w="1350" w:type="dxa"/>
            <w:tcBorders>
              <w:top w:val="single" w:sz="4" w:space="0" w:color="auto"/>
              <w:left w:val="single" w:sz="4" w:space="0" w:color="auto"/>
              <w:bottom w:val="single" w:sz="4" w:space="0" w:color="auto"/>
              <w:right w:val="single" w:sz="4" w:space="0" w:color="auto"/>
            </w:tcBorders>
            <w:vAlign w:val="center"/>
            <w:hideMark/>
          </w:tcPr>
          <w:p w:rsidR="00395355" w:rsidRPr="00125ED4" w:rsidRDefault="00395355" w:rsidP="00125ED4">
            <w:pPr>
              <w:jc w:val="center"/>
              <w:rPr>
                <w:szCs w:val="21"/>
              </w:rPr>
            </w:pPr>
            <w:r w:rsidRPr="00125ED4">
              <w:rPr>
                <w:szCs w:val="21"/>
              </w:rPr>
              <w:t>98.3%</w:t>
            </w:r>
          </w:p>
        </w:tc>
      </w:tr>
    </w:tbl>
    <w:p w:rsidR="00395355" w:rsidRDefault="00395355" w:rsidP="00395355">
      <w:pPr>
        <w:spacing w:line="0" w:lineRule="atLeast"/>
        <w:ind w:leftChars="142" w:left="488" w:hangingChars="68" w:hanging="190"/>
        <w:rPr>
          <w:rFonts w:ascii="Arial" w:hAnsi="Arial"/>
          <w:sz w:val="28"/>
          <w:szCs w:val="28"/>
        </w:rPr>
      </w:pPr>
    </w:p>
    <w:p w:rsidR="002D7189" w:rsidRPr="00125ED4" w:rsidRDefault="00125ED4" w:rsidP="00125ED4">
      <w:pPr>
        <w:snapToGrid w:val="0"/>
        <w:spacing w:beforeLines="50" w:before="156" w:line="300" w:lineRule="auto"/>
        <w:ind w:firstLineChars="29" w:firstLine="70"/>
        <w:outlineLvl w:val="2"/>
        <w:rPr>
          <w:rFonts w:asciiTheme="majorEastAsia" w:eastAsiaTheme="majorEastAsia" w:hAnsiTheme="majorEastAsia"/>
          <w:b/>
          <w:sz w:val="24"/>
        </w:rPr>
      </w:pPr>
      <w:r>
        <w:rPr>
          <w:rFonts w:asciiTheme="majorEastAsia" w:eastAsiaTheme="majorEastAsia" w:hAnsiTheme="majorEastAsia" w:hint="eastAsia"/>
          <w:b/>
          <w:sz w:val="24"/>
        </w:rPr>
        <w:t>6</w:t>
      </w:r>
      <w:r>
        <w:rPr>
          <w:rFonts w:asciiTheme="majorEastAsia" w:eastAsiaTheme="majorEastAsia" w:hAnsiTheme="majorEastAsia"/>
          <w:b/>
          <w:sz w:val="24"/>
        </w:rPr>
        <w:t>.1.2</w:t>
      </w:r>
      <w:r w:rsidR="002D7189" w:rsidRPr="00125ED4">
        <w:rPr>
          <w:rFonts w:asciiTheme="majorEastAsia" w:eastAsiaTheme="majorEastAsia" w:hAnsiTheme="majorEastAsia" w:hint="eastAsia"/>
          <w:b/>
          <w:sz w:val="24"/>
        </w:rPr>
        <w:t>学生遵守校纪校规及考风情况如何？专业在学风建设上采取哪些措施？效果如何？还存在哪些问题？如何改进？</w:t>
      </w:r>
    </w:p>
    <w:p w:rsidR="0000594D" w:rsidRPr="00E60262" w:rsidRDefault="0000594D" w:rsidP="00E60262">
      <w:pPr>
        <w:snapToGrid w:val="0"/>
        <w:spacing w:beforeLines="50" w:before="156" w:line="300" w:lineRule="auto"/>
        <w:ind w:firstLineChars="200" w:firstLine="420"/>
      </w:pPr>
      <w:r w:rsidRPr="00E60262">
        <w:t>总体情况良好</w:t>
      </w:r>
      <w:r w:rsidRPr="00E60262">
        <w:rPr>
          <w:rFonts w:hint="eastAsia"/>
        </w:rPr>
        <w:t>，</w:t>
      </w:r>
      <w:r w:rsidRPr="00E60262">
        <w:t>学生违反</w:t>
      </w:r>
      <w:r w:rsidRPr="00E60262">
        <w:rPr>
          <w:rFonts w:hint="eastAsia"/>
        </w:rPr>
        <w:t>校纪校规及考</w:t>
      </w:r>
      <w:proofErr w:type="gramStart"/>
      <w:r w:rsidRPr="00E60262">
        <w:rPr>
          <w:rFonts w:hint="eastAsia"/>
        </w:rPr>
        <w:t>纪人数</w:t>
      </w:r>
      <w:proofErr w:type="gramEnd"/>
      <w:r w:rsidRPr="00E60262">
        <w:rPr>
          <w:rFonts w:hint="eastAsia"/>
        </w:rPr>
        <w:t>每学期</w:t>
      </w:r>
      <w:r w:rsidRPr="00E60262">
        <w:rPr>
          <w:rFonts w:hint="eastAsia"/>
        </w:rPr>
        <w:t>8</w:t>
      </w:r>
      <w:r w:rsidRPr="00E60262">
        <w:t>~10</w:t>
      </w:r>
      <w:r w:rsidRPr="00E60262">
        <w:t>人次</w:t>
      </w:r>
      <w:r w:rsidRPr="00E60262">
        <w:rPr>
          <w:rFonts w:hint="eastAsia"/>
        </w:rPr>
        <w:t>，专业在学风建设上采取措施包括：允许有一定的不及格率，有一定的毕业设计不通过率等。</w:t>
      </w:r>
    </w:p>
    <w:p w:rsidR="0000594D" w:rsidRPr="00E60262" w:rsidRDefault="0000594D" w:rsidP="00E60262">
      <w:pPr>
        <w:snapToGrid w:val="0"/>
        <w:spacing w:beforeLines="50" w:before="156" w:line="300" w:lineRule="auto"/>
        <w:ind w:firstLineChars="200" w:firstLine="420"/>
      </w:pPr>
      <w:r w:rsidRPr="00E60262">
        <w:rPr>
          <w:rFonts w:hint="eastAsia"/>
        </w:rPr>
        <w:t>还存在的问题及改进措施：</w:t>
      </w:r>
    </w:p>
    <w:p w:rsidR="0000594D" w:rsidRPr="00E60262" w:rsidRDefault="0000594D" w:rsidP="00E60262">
      <w:pPr>
        <w:snapToGrid w:val="0"/>
        <w:spacing w:beforeLines="50" w:before="156" w:line="300" w:lineRule="auto"/>
        <w:ind w:firstLineChars="200" w:firstLine="420"/>
      </w:pPr>
      <w:r w:rsidRPr="00E60262">
        <w:rPr>
          <w:rFonts w:hint="eastAsia"/>
        </w:rPr>
        <w:t>1</w:t>
      </w:r>
      <w:r w:rsidRPr="00E60262">
        <w:rPr>
          <w:rFonts w:hint="eastAsia"/>
        </w:rPr>
        <w:t>）教师课堂教学如何吸引学生进课堂值得进一步探讨，强化教师的育人观念，采用多元化的教学方法，吸引学生。</w:t>
      </w:r>
    </w:p>
    <w:p w:rsidR="0000594D" w:rsidRPr="00E60262" w:rsidRDefault="0000594D" w:rsidP="00E60262">
      <w:pPr>
        <w:snapToGrid w:val="0"/>
        <w:spacing w:beforeLines="50" w:before="156" w:line="300" w:lineRule="auto"/>
        <w:ind w:firstLineChars="200" w:firstLine="420"/>
      </w:pPr>
      <w:r w:rsidRPr="00E60262">
        <w:rPr>
          <w:rFonts w:hint="eastAsia"/>
        </w:rPr>
        <w:t>2</w:t>
      </w:r>
      <w:r w:rsidRPr="00E60262">
        <w:rPr>
          <w:rFonts w:hint="eastAsia"/>
        </w:rPr>
        <w:t>）课堂考勤环节亟待加强，任课教师每周在教务系统填报学生缺课情况，建议学校的教务系统自动处理，缺课达</w:t>
      </w:r>
      <w:r w:rsidRPr="00E60262">
        <w:rPr>
          <w:rFonts w:hint="eastAsia"/>
        </w:rPr>
        <w:t>1</w:t>
      </w:r>
      <w:r w:rsidRPr="00E60262">
        <w:t>/</w:t>
      </w:r>
      <w:r w:rsidRPr="00E60262">
        <w:rPr>
          <w:rFonts w:hint="eastAsia"/>
        </w:rPr>
        <w:t>3</w:t>
      </w:r>
      <w:r w:rsidRPr="00E60262">
        <w:rPr>
          <w:rFonts w:hint="eastAsia"/>
        </w:rPr>
        <w:t>的学生自动取消考试资格。</w:t>
      </w:r>
    </w:p>
    <w:p w:rsidR="00395355" w:rsidRPr="00E60262" w:rsidRDefault="0000594D" w:rsidP="00E60262">
      <w:pPr>
        <w:snapToGrid w:val="0"/>
        <w:spacing w:beforeLines="50" w:before="156" w:line="300" w:lineRule="auto"/>
        <w:ind w:firstLineChars="200" w:firstLine="420"/>
      </w:pPr>
      <w:r w:rsidRPr="00E60262">
        <w:rPr>
          <w:rFonts w:hint="eastAsia"/>
        </w:rPr>
        <w:t>3</w:t>
      </w:r>
      <w:r w:rsidRPr="00E60262">
        <w:rPr>
          <w:rFonts w:hint="eastAsia"/>
        </w:rPr>
        <w:t>）教</w:t>
      </w:r>
      <w:proofErr w:type="gramStart"/>
      <w:r w:rsidRPr="00E60262">
        <w:rPr>
          <w:rFonts w:hint="eastAsia"/>
        </w:rPr>
        <w:t>考分离未真正</w:t>
      </w:r>
      <w:proofErr w:type="gramEnd"/>
      <w:r w:rsidRPr="00E60262">
        <w:rPr>
          <w:rFonts w:hint="eastAsia"/>
        </w:rPr>
        <w:t>落实，建议从基础课抓起。</w:t>
      </w:r>
    </w:p>
    <w:p w:rsidR="00395355" w:rsidRPr="00125ED4" w:rsidRDefault="00125ED4" w:rsidP="00125ED4">
      <w:pPr>
        <w:snapToGrid w:val="0"/>
        <w:spacing w:beforeLines="50" w:before="156" w:line="300" w:lineRule="auto"/>
        <w:ind w:firstLineChars="29" w:firstLine="70"/>
        <w:outlineLvl w:val="2"/>
        <w:rPr>
          <w:rFonts w:asciiTheme="majorEastAsia" w:eastAsiaTheme="majorEastAsia" w:hAnsiTheme="majorEastAsia"/>
          <w:b/>
          <w:sz w:val="24"/>
        </w:rPr>
      </w:pPr>
      <w:r>
        <w:rPr>
          <w:rFonts w:asciiTheme="majorEastAsia" w:eastAsiaTheme="majorEastAsia" w:hAnsiTheme="majorEastAsia" w:hint="eastAsia"/>
          <w:b/>
          <w:sz w:val="24"/>
        </w:rPr>
        <w:t>6</w:t>
      </w:r>
      <w:r>
        <w:rPr>
          <w:rFonts w:asciiTheme="majorEastAsia" w:eastAsiaTheme="majorEastAsia" w:hAnsiTheme="majorEastAsia"/>
          <w:b/>
          <w:sz w:val="24"/>
        </w:rPr>
        <w:t>.1.3</w:t>
      </w:r>
      <w:r w:rsidR="002D7189" w:rsidRPr="00125ED4">
        <w:rPr>
          <w:rFonts w:asciiTheme="majorEastAsia" w:eastAsiaTheme="majorEastAsia" w:hAnsiTheme="majorEastAsia" w:hint="eastAsia"/>
          <w:b/>
          <w:sz w:val="24"/>
        </w:rPr>
        <w:t>学生受到校级及以上荣誉表彰及处分情况？</w:t>
      </w:r>
    </w:p>
    <w:p w:rsidR="007B57DE" w:rsidRPr="00E60262" w:rsidRDefault="007B57DE" w:rsidP="00E60262">
      <w:pPr>
        <w:snapToGrid w:val="0"/>
        <w:spacing w:beforeLines="50" w:before="156" w:line="300" w:lineRule="auto"/>
        <w:ind w:firstLineChars="200" w:firstLine="420"/>
      </w:pPr>
      <w:r w:rsidRPr="00E60262">
        <w:t>学生</w:t>
      </w:r>
      <w:r w:rsidRPr="00E60262">
        <w:rPr>
          <w:rFonts w:hint="eastAsia"/>
        </w:rPr>
        <w:t>受到校级及以上荣誉表彰没学年约</w:t>
      </w:r>
      <w:r w:rsidRPr="00E60262">
        <w:t>3</w:t>
      </w:r>
      <w:r w:rsidRPr="00E60262">
        <w:rPr>
          <w:rFonts w:hint="eastAsia"/>
        </w:rPr>
        <w:t>0</w:t>
      </w:r>
      <w:r w:rsidRPr="00E60262">
        <w:rPr>
          <w:rFonts w:hint="eastAsia"/>
        </w:rPr>
        <w:t>人次，包括学生参加学科竞赛、国家奖学金、优秀毕业生等。</w:t>
      </w:r>
    </w:p>
    <w:p w:rsidR="007B57DE" w:rsidRPr="00E60262" w:rsidRDefault="007B57DE" w:rsidP="00E60262">
      <w:pPr>
        <w:snapToGrid w:val="0"/>
        <w:spacing w:beforeLines="50" w:before="156" w:line="300" w:lineRule="auto"/>
        <w:ind w:firstLineChars="200" w:firstLine="420"/>
      </w:pPr>
      <w:r w:rsidRPr="00E60262">
        <w:t>学生违反</w:t>
      </w:r>
      <w:r w:rsidRPr="00E60262">
        <w:rPr>
          <w:rFonts w:hint="eastAsia"/>
        </w:rPr>
        <w:t>校纪校规及考</w:t>
      </w:r>
      <w:proofErr w:type="gramStart"/>
      <w:r w:rsidRPr="00E60262">
        <w:rPr>
          <w:rFonts w:hint="eastAsia"/>
        </w:rPr>
        <w:t>纪人数</w:t>
      </w:r>
      <w:proofErr w:type="gramEnd"/>
      <w:r w:rsidRPr="00E60262">
        <w:rPr>
          <w:rFonts w:hint="eastAsia"/>
        </w:rPr>
        <w:t>每学期</w:t>
      </w:r>
      <w:r w:rsidRPr="00E60262">
        <w:rPr>
          <w:rFonts w:hint="eastAsia"/>
        </w:rPr>
        <w:t>8</w:t>
      </w:r>
      <w:r w:rsidRPr="00E60262">
        <w:t>~10</w:t>
      </w:r>
      <w:r w:rsidRPr="00E60262">
        <w:t>人次</w:t>
      </w:r>
    </w:p>
    <w:p w:rsidR="00395355" w:rsidRPr="00395355" w:rsidRDefault="00395355" w:rsidP="00924110">
      <w:pPr>
        <w:pStyle w:val="p0"/>
        <w:adjustRightInd w:val="0"/>
        <w:snapToGrid w:val="0"/>
        <w:spacing w:line="440" w:lineRule="exact"/>
        <w:ind w:firstLineChars="200" w:firstLine="562"/>
        <w:rPr>
          <w:rFonts w:ascii="仿宋_GB2312" w:eastAsia="仿宋_GB2312" w:hAnsi="宋体"/>
          <w:b/>
          <w:bCs/>
          <w:sz w:val="28"/>
          <w:szCs w:val="28"/>
        </w:rPr>
      </w:pPr>
    </w:p>
    <w:p w:rsidR="002D7189" w:rsidRPr="00E60262" w:rsidRDefault="002D7189" w:rsidP="00E60262">
      <w:pPr>
        <w:pStyle w:val="p0"/>
        <w:adjustRightInd w:val="0"/>
        <w:snapToGrid w:val="0"/>
        <w:spacing w:beforeLines="25" w:before="78" w:line="440" w:lineRule="exact"/>
        <w:ind w:firstLineChars="14" w:firstLine="39"/>
        <w:outlineLvl w:val="1"/>
        <w:rPr>
          <w:rFonts w:asciiTheme="majorEastAsia" w:eastAsiaTheme="majorEastAsia" w:hAnsiTheme="majorEastAsia"/>
          <w:b/>
          <w:bCs/>
          <w:sz w:val="28"/>
          <w:szCs w:val="28"/>
        </w:rPr>
      </w:pPr>
      <w:r w:rsidRPr="00E60262">
        <w:rPr>
          <w:rFonts w:asciiTheme="majorEastAsia" w:eastAsiaTheme="majorEastAsia" w:hAnsiTheme="majorEastAsia" w:hint="eastAsia"/>
          <w:b/>
          <w:bCs/>
          <w:sz w:val="28"/>
          <w:szCs w:val="28"/>
        </w:rPr>
        <w:t>6.2毕业设计（论文）</w:t>
      </w:r>
    </w:p>
    <w:p w:rsidR="002D7189" w:rsidRPr="00125ED4" w:rsidRDefault="00125ED4" w:rsidP="00125ED4">
      <w:pPr>
        <w:snapToGrid w:val="0"/>
        <w:spacing w:beforeLines="50" w:before="156" w:line="300" w:lineRule="auto"/>
        <w:ind w:firstLineChars="29" w:firstLine="70"/>
        <w:outlineLvl w:val="2"/>
        <w:rPr>
          <w:rFonts w:asciiTheme="majorEastAsia" w:eastAsiaTheme="majorEastAsia" w:hAnsiTheme="majorEastAsia"/>
          <w:b/>
          <w:sz w:val="24"/>
        </w:rPr>
      </w:pPr>
      <w:r>
        <w:rPr>
          <w:rFonts w:asciiTheme="majorEastAsia" w:eastAsiaTheme="majorEastAsia" w:hAnsiTheme="majorEastAsia" w:hint="eastAsia"/>
          <w:b/>
          <w:sz w:val="24"/>
        </w:rPr>
        <w:t>6</w:t>
      </w:r>
      <w:r>
        <w:rPr>
          <w:rFonts w:asciiTheme="majorEastAsia" w:eastAsiaTheme="majorEastAsia" w:hAnsiTheme="majorEastAsia"/>
          <w:b/>
          <w:sz w:val="24"/>
        </w:rPr>
        <w:t>.2.1</w:t>
      </w:r>
      <w:r w:rsidR="002D7189" w:rsidRPr="00125ED4">
        <w:rPr>
          <w:rFonts w:asciiTheme="majorEastAsia" w:eastAsiaTheme="majorEastAsia" w:hAnsiTheme="majorEastAsia" w:hint="eastAsia"/>
          <w:b/>
          <w:sz w:val="24"/>
        </w:rPr>
        <w:t>学生毕业设计（论文）选题与开题，教师指导、学生设计写作及答辩情况？</w:t>
      </w:r>
    </w:p>
    <w:p w:rsidR="00277328" w:rsidRPr="00E60262" w:rsidRDefault="00277328" w:rsidP="00E60262">
      <w:pPr>
        <w:snapToGrid w:val="0"/>
        <w:spacing w:beforeLines="50" w:before="156" w:line="300" w:lineRule="auto"/>
        <w:ind w:firstLineChars="200" w:firstLine="420"/>
      </w:pPr>
      <w:r w:rsidRPr="00E60262">
        <w:rPr>
          <w:rFonts w:hint="eastAsia"/>
        </w:rPr>
        <w:t>1</w:t>
      </w:r>
      <w:r w:rsidRPr="00E60262">
        <w:rPr>
          <w:rFonts w:hint="eastAsia"/>
        </w:rPr>
        <w:t>）学生毕业设计（论文）选题与开题</w:t>
      </w:r>
    </w:p>
    <w:p w:rsidR="00687839" w:rsidRPr="00E60262" w:rsidRDefault="00687839" w:rsidP="00E60262">
      <w:pPr>
        <w:snapToGrid w:val="0"/>
        <w:spacing w:beforeLines="50" w:before="156" w:line="300" w:lineRule="auto"/>
        <w:ind w:firstLineChars="200" w:firstLine="420"/>
      </w:pPr>
      <w:r w:rsidRPr="00E60262">
        <w:rPr>
          <w:rFonts w:hint="eastAsia"/>
        </w:rPr>
        <w:t>毕业设计选题全部为工程设计类课题，均由指导教师自拟题目。各类题目与实际工程</w:t>
      </w:r>
      <w:proofErr w:type="gramStart"/>
      <w:r w:rsidRPr="00E60262">
        <w:rPr>
          <w:rFonts w:hint="eastAsia"/>
        </w:rPr>
        <w:t>由</w:t>
      </w:r>
      <w:r w:rsidRPr="00E60262">
        <w:rPr>
          <w:rFonts w:hint="eastAsia"/>
        </w:rPr>
        <w:lastRenderedPageBreak/>
        <w:t>较好</w:t>
      </w:r>
      <w:proofErr w:type="gramEnd"/>
      <w:r w:rsidRPr="00E60262">
        <w:rPr>
          <w:rFonts w:hint="eastAsia"/>
        </w:rPr>
        <w:t>的结合，通过毕业设计环节的训练，学生能够很快适应毕业后的工作需要。必须说明的是尽管学生选择的题目类型有相同的情况，但我们要求学生的设计方案不允许重复，实际达到一人一题的要求。</w:t>
      </w:r>
    </w:p>
    <w:p w:rsidR="00687839" w:rsidRPr="00E60262" w:rsidRDefault="00687839" w:rsidP="00E60262">
      <w:pPr>
        <w:snapToGrid w:val="0"/>
        <w:spacing w:beforeLines="50" w:before="156" w:line="300" w:lineRule="auto"/>
        <w:ind w:firstLineChars="200" w:firstLine="420"/>
      </w:pPr>
      <w:r w:rsidRPr="00E60262">
        <w:rPr>
          <w:rFonts w:hint="eastAsia"/>
        </w:rPr>
        <w:t>经过一个学期的指导，认为在本三学生的指导中，存在一些成功之处，并取得了一些经验，</w:t>
      </w:r>
      <w:proofErr w:type="gramStart"/>
      <w:r w:rsidRPr="00E60262">
        <w:rPr>
          <w:rFonts w:hint="eastAsia"/>
        </w:rPr>
        <w:t>现总结</w:t>
      </w:r>
      <w:proofErr w:type="gramEnd"/>
      <w:r w:rsidRPr="00E60262">
        <w:rPr>
          <w:rFonts w:hint="eastAsia"/>
        </w:rPr>
        <w:t>如下：</w:t>
      </w:r>
    </w:p>
    <w:p w:rsidR="00687839" w:rsidRPr="00E60262" w:rsidRDefault="00277328" w:rsidP="00E60262">
      <w:pPr>
        <w:snapToGrid w:val="0"/>
        <w:spacing w:beforeLines="50" w:before="156" w:line="300" w:lineRule="auto"/>
        <w:ind w:firstLineChars="200" w:firstLine="420"/>
      </w:pPr>
      <w:r w:rsidRPr="00E60262">
        <w:t>2</w:t>
      </w:r>
      <w:r w:rsidR="00687839" w:rsidRPr="00E60262">
        <w:rPr>
          <w:rFonts w:hint="eastAsia"/>
        </w:rPr>
        <w:t>）</w:t>
      </w:r>
      <w:r w:rsidRPr="00E60262">
        <w:rPr>
          <w:rFonts w:hint="eastAsia"/>
        </w:rPr>
        <w:t>教师指导、学生设计写作</w:t>
      </w:r>
    </w:p>
    <w:p w:rsidR="00687839" w:rsidRPr="00E60262" w:rsidRDefault="00277328" w:rsidP="00E60262">
      <w:pPr>
        <w:snapToGrid w:val="0"/>
        <w:spacing w:beforeLines="50" w:before="156" w:line="300" w:lineRule="auto"/>
        <w:ind w:firstLineChars="200" w:firstLine="420"/>
      </w:pPr>
      <w:r w:rsidRPr="00E60262">
        <w:rPr>
          <w:rFonts w:hint="eastAsia"/>
        </w:rPr>
        <w:t>时间限制：</w:t>
      </w:r>
      <w:r w:rsidR="00687839" w:rsidRPr="00E60262">
        <w:rPr>
          <w:rFonts w:hint="eastAsia"/>
        </w:rPr>
        <w:t>在</w:t>
      </w:r>
      <w:r w:rsidR="00687839" w:rsidRPr="00E60262">
        <w:rPr>
          <w:rFonts w:hint="eastAsia"/>
        </w:rPr>
        <w:t>5</w:t>
      </w:r>
      <w:r w:rsidR="00687839" w:rsidRPr="00E60262">
        <w:rPr>
          <w:rFonts w:hint="eastAsia"/>
        </w:rPr>
        <w:t>月初的中期检查中，要求学生没有开始内力计算的直接不允许答辩。要求的毕业设计完成时间是</w:t>
      </w:r>
      <w:r w:rsidR="00687839" w:rsidRPr="00E60262">
        <w:rPr>
          <w:rFonts w:hint="eastAsia"/>
        </w:rPr>
        <w:t>6</w:t>
      </w:r>
      <w:r w:rsidR="00687839" w:rsidRPr="00E60262">
        <w:rPr>
          <w:rFonts w:hint="eastAsia"/>
        </w:rPr>
        <w:t>月</w:t>
      </w:r>
      <w:r w:rsidR="00687839" w:rsidRPr="00E60262">
        <w:rPr>
          <w:rFonts w:hint="eastAsia"/>
        </w:rPr>
        <w:t>1</w:t>
      </w:r>
      <w:r w:rsidR="00687839" w:rsidRPr="00E60262">
        <w:rPr>
          <w:rFonts w:hint="eastAsia"/>
        </w:rPr>
        <w:t>日，这样给我们在后期检查和指导中带来了主动权。</w:t>
      </w:r>
    </w:p>
    <w:p w:rsidR="00687839" w:rsidRPr="00E60262" w:rsidRDefault="00687839" w:rsidP="00E60262">
      <w:pPr>
        <w:snapToGrid w:val="0"/>
        <w:spacing w:beforeLines="50" w:before="156" w:line="300" w:lineRule="auto"/>
        <w:ind w:firstLineChars="200" w:firstLine="420"/>
      </w:pPr>
      <w:r w:rsidRPr="00E60262">
        <w:rPr>
          <w:rFonts w:hint="eastAsia"/>
        </w:rPr>
        <w:t>精心指导</w:t>
      </w:r>
      <w:r w:rsidR="00277328" w:rsidRPr="00E60262">
        <w:rPr>
          <w:rFonts w:hint="eastAsia"/>
        </w:rPr>
        <w:t>：</w:t>
      </w:r>
      <w:r w:rsidRPr="00E60262">
        <w:rPr>
          <w:rFonts w:hint="eastAsia"/>
        </w:rPr>
        <w:t>学生一开始的时候什么都不会，基本是手把手教出来的，</w:t>
      </w:r>
      <w:r w:rsidR="002677AA" w:rsidRPr="00E60262">
        <w:rPr>
          <w:rFonts w:hint="eastAsia"/>
        </w:rPr>
        <w:t>指导</w:t>
      </w:r>
      <w:r w:rsidRPr="00E60262">
        <w:rPr>
          <w:rFonts w:hint="eastAsia"/>
        </w:rPr>
        <w:t>教师轮流值班带，是毕业设计能够顺利完成的基础条件。</w:t>
      </w:r>
    </w:p>
    <w:p w:rsidR="00687839" w:rsidRPr="00E60262" w:rsidRDefault="00277328" w:rsidP="00E60262">
      <w:pPr>
        <w:snapToGrid w:val="0"/>
        <w:spacing w:beforeLines="50" w:before="156" w:line="300" w:lineRule="auto"/>
        <w:ind w:firstLineChars="200" w:firstLine="420"/>
      </w:pPr>
      <w:r w:rsidRPr="00E60262">
        <w:rPr>
          <w:rFonts w:hint="eastAsia"/>
        </w:rPr>
        <w:t>指导</w:t>
      </w:r>
      <w:r w:rsidR="00687839" w:rsidRPr="00E60262">
        <w:rPr>
          <w:rFonts w:hint="eastAsia"/>
        </w:rPr>
        <w:t>抓两头</w:t>
      </w:r>
      <w:r w:rsidRPr="00E60262">
        <w:rPr>
          <w:rFonts w:hint="eastAsia"/>
        </w:rPr>
        <w:t>：</w:t>
      </w:r>
      <w:r w:rsidR="00687839" w:rsidRPr="00E60262">
        <w:rPr>
          <w:rFonts w:hint="eastAsia"/>
        </w:rPr>
        <w:t>抓前头的学生，前头的学生就能带动其余的学生；抓后头的学生保障整体达到我们要求的设计水平。</w:t>
      </w:r>
    </w:p>
    <w:p w:rsidR="00687839" w:rsidRPr="00E60262" w:rsidRDefault="002677AA" w:rsidP="00E60262">
      <w:pPr>
        <w:snapToGrid w:val="0"/>
        <w:spacing w:beforeLines="50" w:before="156" w:line="300" w:lineRule="auto"/>
        <w:ind w:firstLineChars="200" w:firstLine="420"/>
      </w:pPr>
      <w:r w:rsidRPr="00E60262">
        <w:rPr>
          <w:rFonts w:hint="eastAsia"/>
        </w:rPr>
        <w:t>开展毕业设计</w:t>
      </w:r>
      <w:r w:rsidR="00687839" w:rsidRPr="00E60262">
        <w:rPr>
          <w:rFonts w:hint="eastAsia"/>
        </w:rPr>
        <w:t>讲座</w:t>
      </w:r>
      <w:r w:rsidR="00277328" w:rsidRPr="00E60262">
        <w:rPr>
          <w:rFonts w:hint="eastAsia"/>
        </w:rPr>
        <w:t>：</w:t>
      </w:r>
      <w:r w:rsidRPr="00E60262">
        <w:rPr>
          <w:rFonts w:hint="eastAsia"/>
        </w:rPr>
        <w:t>通过讲座解决一些共性问题，</w:t>
      </w:r>
      <w:r w:rsidR="00687839" w:rsidRPr="00E60262">
        <w:rPr>
          <w:rFonts w:hint="eastAsia"/>
        </w:rPr>
        <w:t>更多的是直接告诉学生怎么做，</w:t>
      </w:r>
      <w:r w:rsidRPr="00E60262">
        <w:rPr>
          <w:rFonts w:hint="eastAsia"/>
        </w:rPr>
        <w:t>如：</w:t>
      </w:r>
      <w:r w:rsidR="00687839" w:rsidRPr="00E60262">
        <w:rPr>
          <w:rFonts w:hint="eastAsia"/>
        </w:rPr>
        <w:t>荷载计算、内力计算、内力组合</w:t>
      </w:r>
      <w:r w:rsidRPr="00E60262">
        <w:rPr>
          <w:rFonts w:hint="eastAsia"/>
        </w:rPr>
        <w:t>等关键过程集中讲解，取得较好效果</w:t>
      </w:r>
      <w:r w:rsidR="00687839" w:rsidRPr="00E60262">
        <w:rPr>
          <w:rFonts w:hint="eastAsia"/>
        </w:rPr>
        <w:t>。</w:t>
      </w:r>
    </w:p>
    <w:p w:rsidR="00687839" w:rsidRPr="00E60262" w:rsidRDefault="00687839" w:rsidP="00E60262">
      <w:pPr>
        <w:snapToGrid w:val="0"/>
        <w:spacing w:beforeLines="50" w:before="156" w:line="300" w:lineRule="auto"/>
        <w:ind w:firstLineChars="200" w:firstLine="420"/>
      </w:pPr>
      <w:r w:rsidRPr="00E60262">
        <w:rPr>
          <w:rFonts w:hint="eastAsia"/>
        </w:rPr>
        <w:t>计算过程少用表</w:t>
      </w:r>
      <w:r w:rsidR="00277328" w:rsidRPr="00E60262">
        <w:rPr>
          <w:rFonts w:hint="eastAsia"/>
        </w:rPr>
        <w:t>：</w:t>
      </w:r>
      <w:r w:rsidRPr="00E60262">
        <w:rPr>
          <w:rFonts w:hint="eastAsia"/>
        </w:rPr>
        <w:t>在答辩的过程中就能看出来，用表计算的学生不知道为什么这样算，而且一错就是一大片。我们在这次指导中，内力计算、内力组合基本都是手画节点计算的，不用表，学生的概念更清晰，计算书也显得工作量大、清晰明确，学生计算有错误也仅是个别点。</w:t>
      </w:r>
    </w:p>
    <w:p w:rsidR="00277328" w:rsidRPr="00E60262" w:rsidRDefault="00277328" w:rsidP="00E60262">
      <w:pPr>
        <w:snapToGrid w:val="0"/>
        <w:spacing w:beforeLines="50" w:before="156" w:line="300" w:lineRule="auto"/>
        <w:ind w:firstLineChars="200" w:firstLine="420"/>
      </w:pPr>
      <w:r w:rsidRPr="00E60262">
        <w:rPr>
          <w:rFonts w:hint="eastAsia"/>
        </w:rPr>
        <w:t>3</w:t>
      </w:r>
      <w:r w:rsidRPr="00E60262">
        <w:rPr>
          <w:rFonts w:hint="eastAsia"/>
        </w:rPr>
        <w:t>）毕业答辩规范性及严格性</w:t>
      </w:r>
    </w:p>
    <w:p w:rsidR="00277328" w:rsidRPr="00E60262" w:rsidRDefault="00277328" w:rsidP="00E60262">
      <w:pPr>
        <w:snapToGrid w:val="0"/>
        <w:spacing w:beforeLines="50" w:before="156" w:line="300" w:lineRule="auto"/>
        <w:ind w:firstLineChars="200" w:firstLine="420"/>
      </w:pPr>
      <w:r w:rsidRPr="00E60262">
        <w:rPr>
          <w:rFonts w:hint="eastAsia"/>
        </w:rPr>
        <w:t>规范毕业答辩工作，充分利用毕业答辩来检查学生的毕业设计成果。答辩教师查阅图纸、计算书，若发现严重</w:t>
      </w:r>
      <w:r w:rsidRPr="00E60262">
        <w:rPr>
          <w:rFonts w:hint="eastAsia"/>
        </w:rPr>
        <w:t>A</w:t>
      </w:r>
      <w:r w:rsidRPr="00E60262">
        <w:rPr>
          <w:rFonts w:hint="eastAsia"/>
        </w:rPr>
        <w:t>类错误或较多</w:t>
      </w:r>
      <w:r w:rsidRPr="00E60262">
        <w:rPr>
          <w:rFonts w:hint="eastAsia"/>
        </w:rPr>
        <w:t>B</w:t>
      </w:r>
      <w:r w:rsidRPr="00E60262">
        <w:rPr>
          <w:rFonts w:hint="eastAsia"/>
        </w:rPr>
        <w:t>类错误，毕业设计按不及格处理。最后毕业设计能否通过由评委投票决定：有</w:t>
      </w:r>
      <w:r w:rsidRPr="00E60262">
        <w:rPr>
          <w:rFonts w:hint="eastAsia"/>
        </w:rPr>
        <w:t>1/3</w:t>
      </w:r>
      <w:r w:rsidRPr="00E60262">
        <w:rPr>
          <w:rFonts w:hint="eastAsia"/>
        </w:rPr>
        <w:t>及以上评委投票不通过，毕业设计按不及格计。通过这项举措，真正保证了毕业设计质量，本专业</w:t>
      </w:r>
      <w:r w:rsidRPr="00E60262">
        <w:rPr>
          <w:rFonts w:hint="eastAsia"/>
        </w:rPr>
        <w:t>2014</w:t>
      </w:r>
      <w:r w:rsidRPr="00E60262">
        <w:rPr>
          <w:rFonts w:hint="eastAsia"/>
        </w:rPr>
        <w:t>届不毕业设计为通过的共</w:t>
      </w:r>
      <w:r w:rsidRPr="00E60262">
        <w:rPr>
          <w:rFonts w:hint="eastAsia"/>
        </w:rPr>
        <w:t>7</w:t>
      </w:r>
      <w:r w:rsidRPr="00E60262">
        <w:rPr>
          <w:rFonts w:hint="eastAsia"/>
        </w:rPr>
        <w:t>人。</w:t>
      </w:r>
    </w:p>
    <w:p w:rsidR="00277328" w:rsidRPr="00E60262" w:rsidRDefault="00687839" w:rsidP="00E60262">
      <w:pPr>
        <w:snapToGrid w:val="0"/>
        <w:spacing w:beforeLines="50" w:before="156" w:line="300" w:lineRule="auto"/>
        <w:ind w:firstLineChars="200" w:firstLine="420"/>
      </w:pPr>
      <w:r w:rsidRPr="00E60262">
        <w:rPr>
          <w:rFonts w:hint="eastAsia"/>
        </w:rPr>
        <w:t>在毕业答辩中，规范了答辩程序，并要求在答辩中对于学生毕业设计成果中发现的问题，限期整改，指导教师严格验收，否则，按不及格处理。这样的做法也使得毕业设计的质量有所提高。在答辩中所提的问题，学生</w:t>
      </w:r>
      <w:proofErr w:type="gramStart"/>
      <w:r w:rsidRPr="00E60262">
        <w:rPr>
          <w:rFonts w:hint="eastAsia"/>
        </w:rPr>
        <w:t>若概念</w:t>
      </w:r>
      <w:proofErr w:type="gramEnd"/>
      <w:r w:rsidRPr="00E60262">
        <w:rPr>
          <w:rFonts w:hint="eastAsia"/>
        </w:rPr>
        <w:t>不清楚，答辩教师均一一详细讲解，使学生在答辩中学到一些知识。</w:t>
      </w:r>
    </w:p>
    <w:p w:rsidR="002D7189" w:rsidRPr="00125ED4" w:rsidRDefault="00125ED4" w:rsidP="00125ED4">
      <w:pPr>
        <w:snapToGrid w:val="0"/>
        <w:spacing w:beforeLines="50" w:before="156" w:line="300" w:lineRule="auto"/>
        <w:ind w:firstLineChars="29" w:firstLine="70"/>
        <w:outlineLvl w:val="2"/>
        <w:rPr>
          <w:rFonts w:asciiTheme="majorEastAsia" w:eastAsiaTheme="majorEastAsia" w:hAnsiTheme="majorEastAsia"/>
          <w:b/>
          <w:sz w:val="24"/>
        </w:rPr>
      </w:pPr>
      <w:r>
        <w:rPr>
          <w:rFonts w:asciiTheme="majorEastAsia" w:eastAsiaTheme="majorEastAsia" w:hAnsiTheme="majorEastAsia" w:hint="eastAsia"/>
          <w:b/>
          <w:sz w:val="24"/>
        </w:rPr>
        <w:t>6.2.2</w:t>
      </w:r>
      <w:r w:rsidR="002D7189" w:rsidRPr="00125ED4">
        <w:rPr>
          <w:rFonts w:asciiTheme="majorEastAsia" w:eastAsiaTheme="majorEastAsia" w:hAnsiTheme="majorEastAsia" w:hint="eastAsia"/>
          <w:b/>
          <w:sz w:val="24"/>
        </w:rPr>
        <w:t>还存在哪些问题？如何改进？</w:t>
      </w:r>
    </w:p>
    <w:p w:rsidR="00277328" w:rsidRPr="00E60262" w:rsidRDefault="00277328" w:rsidP="00E60262">
      <w:pPr>
        <w:snapToGrid w:val="0"/>
        <w:spacing w:beforeLines="50" w:before="156" w:line="300" w:lineRule="auto"/>
        <w:ind w:firstLineChars="200" w:firstLine="420"/>
      </w:pPr>
      <w:r w:rsidRPr="00E60262">
        <w:rPr>
          <w:rFonts w:hint="eastAsia"/>
        </w:rPr>
        <w:t>1</w:t>
      </w:r>
      <w:r w:rsidRPr="00E60262">
        <w:rPr>
          <w:rFonts w:hint="eastAsia"/>
        </w:rPr>
        <w:t>）加强学生毕业设计成果的规范性：图纸、计算书等。</w:t>
      </w:r>
    </w:p>
    <w:p w:rsidR="00277328" w:rsidRPr="00E60262" w:rsidRDefault="00277328" w:rsidP="00E60262">
      <w:pPr>
        <w:snapToGrid w:val="0"/>
        <w:spacing w:beforeLines="50" w:before="156" w:line="300" w:lineRule="auto"/>
        <w:ind w:firstLineChars="200" w:firstLine="420"/>
      </w:pPr>
      <w:r w:rsidRPr="00E60262">
        <w:rPr>
          <w:rFonts w:hint="eastAsia"/>
        </w:rPr>
        <w:t>2</w:t>
      </w:r>
      <w:r w:rsidRPr="00E60262">
        <w:rPr>
          <w:rFonts w:hint="eastAsia"/>
        </w:rPr>
        <w:t>）采取切实措施解决毕业设计有前松后紧的现象。</w:t>
      </w:r>
    </w:p>
    <w:p w:rsidR="00277328" w:rsidRPr="00E60262" w:rsidRDefault="00277328" w:rsidP="00E60262">
      <w:pPr>
        <w:snapToGrid w:val="0"/>
        <w:spacing w:beforeLines="50" w:before="156" w:line="300" w:lineRule="auto"/>
        <w:ind w:firstLineChars="200" w:firstLine="420"/>
      </w:pPr>
      <w:r w:rsidRPr="00E60262">
        <w:rPr>
          <w:rFonts w:hint="eastAsia"/>
        </w:rPr>
        <w:t>3</w:t>
      </w:r>
      <w:r w:rsidRPr="00E60262">
        <w:rPr>
          <w:rFonts w:hint="eastAsia"/>
        </w:rPr>
        <w:t>）指导及评阅教师检查，应侧重于宏观性、方案性、及计算过程正确性的定性判断。加强学生与教师交流。</w:t>
      </w:r>
    </w:p>
    <w:p w:rsidR="00277328" w:rsidRPr="00E60262" w:rsidRDefault="00277328" w:rsidP="00E60262">
      <w:pPr>
        <w:snapToGrid w:val="0"/>
        <w:spacing w:beforeLines="50" w:before="156" w:line="300" w:lineRule="auto"/>
        <w:ind w:firstLineChars="200" w:firstLine="420"/>
      </w:pPr>
      <w:r w:rsidRPr="00E60262">
        <w:rPr>
          <w:rFonts w:hint="eastAsia"/>
        </w:rPr>
        <w:t>4</w:t>
      </w:r>
      <w:r w:rsidRPr="00E60262">
        <w:rPr>
          <w:rFonts w:hint="eastAsia"/>
        </w:rPr>
        <w:t>）进一步细化毕业设计讲座，对关键毕业设计环节进行讲解：制图的规范性、荷载简化方法、内力计算方法、楼板设计、楼梯设计、基础设计、计算</w:t>
      </w:r>
      <w:proofErr w:type="gramStart"/>
      <w:r w:rsidRPr="00E60262">
        <w:rPr>
          <w:rFonts w:hint="eastAsia"/>
        </w:rPr>
        <w:t>书电子</w:t>
      </w:r>
      <w:proofErr w:type="gramEnd"/>
      <w:r w:rsidRPr="00E60262">
        <w:rPr>
          <w:rFonts w:hint="eastAsia"/>
        </w:rPr>
        <w:t>文档的编写等。</w:t>
      </w:r>
    </w:p>
    <w:p w:rsidR="00277328" w:rsidRPr="00E60262" w:rsidRDefault="00277328" w:rsidP="00E60262">
      <w:pPr>
        <w:snapToGrid w:val="0"/>
        <w:spacing w:beforeLines="50" w:before="156" w:line="300" w:lineRule="auto"/>
        <w:ind w:firstLineChars="200" w:firstLine="420"/>
      </w:pPr>
      <w:r w:rsidRPr="00E60262">
        <w:rPr>
          <w:rFonts w:hint="eastAsia"/>
        </w:rPr>
        <w:lastRenderedPageBreak/>
        <w:t>5</w:t>
      </w:r>
      <w:r w:rsidRPr="00E60262">
        <w:rPr>
          <w:rFonts w:hint="eastAsia"/>
        </w:rPr>
        <w:t>）加强毕业设计指导，特别是关键环节指导，要求教师有较强的责任心。</w:t>
      </w:r>
    </w:p>
    <w:p w:rsidR="007B5F51" w:rsidRPr="00E60262" w:rsidRDefault="007B5F51" w:rsidP="00E60262">
      <w:pPr>
        <w:snapToGrid w:val="0"/>
        <w:spacing w:beforeLines="50" w:before="156" w:line="300" w:lineRule="auto"/>
        <w:ind w:firstLineChars="200" w:firstLine="420"/>
      </w:pPr>
      <w:r w:rsidRPr="00E60262">
        <w:rPr>
          <w:rFonts w:hint="eastAsia"/>
        </w:rPr>
        <w:t>6</w:t>
      </w:r>
      <w:r w:rsidRPr="00E60262">
        <w:rPr>
          <w:rFonts w:hint="eastAsia"/>
        </w:rPr>
        <w:t>）建议学校提供一定的毕业设计绘图室、教室。</w:t>
      </w:r>
    </w:p>
    <w:p w:rsidR="002D7189" w:rsidRPr="00E60262" w:rsidRDefault="002D7189" w:rsidP="00E60262">
      <w:pPr>
        <w:pStyle w:val="p0"/>
        <w:adjustRightInd w:val="0"/>
        <w:snapToGrid w:val="0"/>
        <w:spacing w:beforeLines="25" w:before="78" w:line="440" w:lineRule="exact"/>
        <w:ind w:firstLineChars="14" w:firstLine="39"/>
        <w:outlineLvl w:val="1"/>
        <w:rPr>
          <w:rFonts w:asciiTheme="majorEastAsia" w:eastAsiaTheme="majorEastAsia" w:hAnsiTheme="majorEastAsia"/>
          <w:b/>
          <w:bCs/>
          <w:sz w:val="28"/>
          <w:szCs w:val="28"/>
        </w:rPr>
      </w:pPr>
      <w:r w:rsidRPr="00E60262">
        <w:rPr>
          <w:rFonts w:asciiTheme="majorEastAsia" w:eastAsiaTheme="majorEastAsia" w:hAnsiTheme="majorEastAsia" w:hint="eastAsia"/>
          <w:b/>
          <w:bCs/>
          <w:sz w:val="28"/>
          <w:szCs w:val="28"/>
        </w:rPr>
        <w:t>6.3学生能力提升与创新活动</w:t>
      </w:r>
    </w:p>
    <w:p w:rsidR="00401714" w:rsidRPr="00125ED4" w:rsidRDefault="00125ED4" w:rsidP="00125ED4">
      <w:pPr>
        <w:snapToGrid w:val="0"/>
        <w:spacing w:beforeLines="50" w:before="156" w:line="300" w:lineRule="auto"/>
        <w:ind w:firstLineChars="29" w:firstLine="70"/>
        <w:outlineLvl w:val="2"/>
        <w:rPr>
          <w:rFonts w:asciiTheme="majorEastAsia" w:eastAsiaTheme="majorEastAsia" w:hAnsiTheme="majorEastAsia"/>
          <w:b/>
          <w:sz w:val="24"/>
        </w:rPr>
      </w:pPr>
      <w:r>
        <w:rPr>
          <w:rFonts w:asciiTheme="majorEastAsia" w:eastAsiaTheme="majorEastAsia" w:hAnsiTheme="majorEastAsia" w:hint="eastAsia"/>
          <w:b/>
          <w:sz w:val="24"/>
        </w:rPr>
        <w:t>6</w:t>
      </w:r>
      <w:r>
        <w:rPr>
          <w:rFonts w:asciiTheme="majorEastAsia" w:eastAsiaTheme="majorEastAsia" w:hAnsiTheme="majorEastAsia"/>
          <w:b/>
          <w:sz w:val="24"/>
        </w:rPr>
        <w:t>.3.1</w:t>
      </w:r>
      <w:r w:rsidR="002D7189" w:rsidRPr="00125ED4">
        <w:rPr>
          <w:rFonts w:asciiTheme="majorEastAsia" w:eastAsiaTheme="majorEastAsia" w:hAnsiTheme="majorEastAsia" w:hint="eastAsia"/>
          <w:b/>
          <w:sz w:val="24"/>
        </w:rPr>
        <w:t>专业在学生能力提升和开展创新活动方面有哪些组织形式和激励措施？效果如何？</w:t>
      </w:r>
    </w:p>
    <w:p w:rsidR="00401714" w:rsidRPr="00E60262" w:rsidRDefault="007B57DE" w:rsidP="00E60262">
      <w:pPr>
        <w:snapToGrid w:val="0"/>
        <w:spacing w:beforeLines="50" w:before="156" w:line="300" w:lineRule="auto"/>
        <w:ind w:firstLineChars="200" w:firstLine="420"/>
      </w:pPr>
      <w:r w:rsidRPr="00E60262">
        <w:t>鼓励学生参加各类学科竞赛</w:t>
      </w:r>
      <w:r w:rsidRPr="00E60262">
        <w:rPr>
          <w:rFonts w:hint="eastAsia"/>
        </w:rPr>
        <w:t>，</w:t>
      </w:r>
      <w:r w:rsidRPr="00E60262">
        <w:t>在创新学分中加以体现</w:t>
      </w:r>
      <w:r w:rsidRPr="00E60262">
        <w:rPr>
          <w:rFonts w:hint="eastAsia"/>
        </w:rPr>
        <w:t>，</w:t>
      </w:r>
      <w:r w:rsidR="00C91BFD" w:rsidRPr="00E60262">
        <w:t>本专业每年举行校级结构创新竞赛</w:t>
      </w:r>
      <w:r w:rsidR="00C91BFD" w:rsidRPr="00E60262">
        <w:rPr>
          <w:rFonts w:hint="eastAsia"/>
        </w:rPr>
        <w:t>，每年</w:t>
      </w:r>
      <w:r w:rsidR="00C91BFD" w:rsidRPr="00E60262">
        <w:t>参与学生数约</w:t>
      </w:r>
      <w:r w:rsidR="00C91BFD" w:rsidRPr="00E60262">
        <w:rPr>
          <w:rFonts w:hint="eastAsia"/>
        </w:rPr>
        <w:t>100</w:t>
      </w:r>
      <w:r w:rsidR="00C91BFD" w:rsidRPr="00E60262">
        <w:rPr>
          <w:rFonts w:hint="eastAsia"/>
        </w:rPr>
        <w:t>人。</w:t>
      </w:r>
    </w:p>
    <w:p w:rsidR="00401714" w:rsidRPr="00125ED4" w:rsidRDefault="00125ED4" w:rsidP="00125ED4">
      <w:pPr>
        <w:snapToGrid w:val="0"/>
        <w:spacing w:beforeLines="50" w:before="156" w:line="300" w:lineRule="auto"/>
        <w:ind w:firstLineChars="29" w:firstLine="70"/>
        <w:outlineLvl w:val="2"/>
        <w:rPr>
          <w:rFonts w:asciiTheme="majorEastAsia" w:eastAsiaTheme="majorEastAsia" w:hAnsiTheme="majorEastAsia"/>
          <w:b/>
          <w:sz w:val="24"/>
        </w:rPr>
      </w:pPr>
      <w:r>
        <w:rPr>
          <w:rFonts w:asciiTheme="majorEastAsia" w:eastAsiaTheme="majorEastAsia" w:hAnsiTheme="majorEastAsia" w:hint="eastAsia"/>
          <w:b/>
          <w:sz w:val="24"/>
        </w:rPr>
        <w:t>6</w:t>
      </w:r>
      <w:r>
        <w:rPr>
          <w:rFonts w:asciiTheme="majorEastAsia" w:eastAsiaTheme="majorEastAsia" w:hAnsiTheme="majorEastAsia"/>
          <w:b/>
          <w:sz w:val="24"/>
        </w:rPr>
        <w:t>.3.2</w:t>
      </w:r>
      <w:r w:rsidR="002D7189" w:rsidRPr="00125ED4">
        <w:rPr>
          <w:rFonts w:asciiTheme="majorEastAsia" w:eastAsiaTheme="majorEastAsia" w:hAnsiTheme="majorEastAsia" w:hint="eastAsia"/>
          <w:b/>
          <w:sz w:val="24"/>
        </w:rPr>
        <w:t>英语、计算机</w:t>
      </w:r>
      <w:r w:rsidR="00284BA9" w:rsidRPr="00125ED4">
        <w:rPr>
          <w:rFonts w:asciiTheme="majorEastAsia" w:eastAsiaTheme="majorEastAsia" w:hAnsiTheme="majorEastAsia" w:hint="eastAsia"/>
          <w:b/>
          <w:sz w:val="24"/>
        </w:rPr>
        <w:t>等级</w:t>
      </w:r>
      <w:r w:rsidR="002D7189" w:rsidRPr="00125ED4">
        <w:rPr>
          <w:rFonts w:asciiTheme="majorEastAsia" w:eastAsiaTheme="majorEastAsia" w:hAnsiTheme="majorEastAsia" w:hint="eastAsia"/>
          <w:b/>
          <w:sz w:val="24"/>
        </w:rPr>
        <w:t>考试通过情况？</w:t>
      </w:r>
    </w:p>
    <w:p w:rsidR="00C91BFD" w:rsidRPr="00E60262" w:rsidRDefault="00C91BFD" w:rsidP="00E60262">
      <w:pPr>
        <w:snapToGrid w:val="0"/>
        <w:spacing w:beforeLines="50" w:before="156" w:line="300" w:lineRule="auto"/>
        <w:ind w:firstLineChars="200" w:firstLine="420"/>
      </w:pPr>
      <w:r w:rsidRPr="00E60262">
        <w:rPr>
          <w:rFonts w:hint="eastAsia"/>
        </w:rPr>
        <w:t>英语四级通过率每届约</w:t>
      </w:r>
      <w:r w:rsidR="005821FC" w:rsidRPr="00E60262">
        <w:t>4</w:t>
      </w:r>
      <w:r w:rsidRPr="00E60262">
        <w:rPr>
          <w:rFonts w:hint="eastAsia"/>
        </w:rPr>
        <w:t>0%</w:t>
      </w:r>
      <w:r w:rsidRPr="00E60262">
        <w:rPr>
          <w:rFonts w:hint="eastAsia"/>
        </w:rPr>
        <w:t>，计算机二级考试通过率为</w:t>
      </w:r>
      <w:r w:rsidRPr="00E60262">
        <w:rPr>
          <w:rFonts w:hint="eastAsia"/>
        </w:rPr>
        <w:t>70%</w:t>
      </w:r>
    </w:p>
    <w:p w:rsidR="00401714" w:rsidRPr="00125ED4" w:rsidRDefault="00125ED4" w:rsidP="00125ED4">
      <w:pPr>
        <w:snapToGrid w:val="0"/>
        <w:spacing w:beforeLines="50" w:before="156" w:line="300" w:lineRule="auto"/>
        <w:ind w:firstLineChars="29" w:firstLine="70"/>
        <w:outlineLvl w:val="2"/>
        <w:rPr>
          <w:rFonts w:asciiTheme="majorEastAsia" w:eastAsiaTheme="majorEastAsia" w:hAnsiTheme="majorEastAsia"/>
          <w:b/>
          <w:sz w:val="24"/>
        </w:rPr>
      </w:pPr>
      <w:r>
        <w:rPr>
          <w:rFonts w:asciiTheme="majorEastAsia" w:eastAsiaTheme="majorEastAsia" w:hAnsiTheme="majorEastAsia" w:hint="eastAsia"/>
          <w:b/>
          <w:sz w:val="24"/>
        </w:rPr>
        <w:t>6</w:t>
      </w:r>
      <w:r>
        <w:rPr>
          <w:rFonts w:asciiTheme="majorEastAsia" w:eastAsiaTheme="majorEastAsia" w:hAnsiTheme="majorEastAsia"/>
          <w:b/>
          <w:sz w:val="24"/>
        </w:rPr>
        <w:t>.3.3</w:t>
      </w:r>
      <w:r w:rsidR="002D7189" w:rsidRPr="00125ED4">
        <w:rPr>
          <w:rFonts w:asciiTheme="majorEastAsia" w:eastAsiaTheme="majorEastAsia" w:hAnsiTheme="majorEastAsia" w:hint="eastAsia"/>
          <w:b/>
          <w:sz w:val="24"/>
        </w:rPr>
        <w:t>学生职业技能、执业资格获取情况？</w:t>
      </w:r>
    </w:p>
    <w:p w:rsidR="00C91BFD" w:rsidRPr="00E60262" w:rsidRDefault="00C91BFD" w:rsidP="00E60262">
      <w:pPr>
        <w:snapToGrid w:val="0"/>
        <w:spacing w:beforeLines="50" w:before="156" w:line="300" w:lineRule="auto"/>
        <w:ind w:firstLineChars="200" w:firstLine="420"/>
      </w:pPr>
      <w:r w:rsidRPr="00E60262">
        <w:rPr>
          <w:rFonts w:hint="eastAsia"/>
        </w:rPr>
        <w:t>每届学生获得职业技能、执业资格情况：</w:t>
      </w:r>
      <w:r w:rsidR="005821FC" w:rsidRPr="00E60262">
        <w:rPr>
          <w:rFonts w:hint="eastAsia"/>
        </w:rPr>
        <w:t>每届约</w:t>
      </w:r>
      <w:r w:rsidRPr="00E60262">
        <w:rPr>
          <w:rFonts w:hint="eastAsia"/>
        </w:rPr>
        <w:t>15%</w:t>
      </w:r>
      <w:r w:rsidR="005821FC" w:rsidRPr="00E60262">
        <w:rPr>
          <w:rFonts w:hint="eastAsia"/>
        </w:rPr>
        <w:t>的学生获得职业技能、执业资格</w:t>
      </w:r>
      <w:r w:rsidRPr="00E60262">
        <w:rPr>
          <w:rFonts w:hint="eastAsia"/>
        </w:rPr>
        <w:t>。</w:t>
      </w:r>
    </w:p>
    <w:p w:rsidR="00924110" w:rsidRPr="00125ED4" w:rsidRDefault="00125ED4" w:rsidP="00125ED4">
      <w:pPr>
        <w:snapToGrid w:val="0"/>
        <w:spacing w:beforeLines="50" w:before="156" w:line="300" w:lineRule="auto"/>
        <w:ind w:firstLineChars="29" w:firstLine="70"/>
        <w:outlineLvl w:val="2"/>
        <w:rPr>
          <w:rFonts w:asciiTheme="majorEastAsia" w:eastAsiaTheme="majorEastAsia" w:hAnsiTheme="majorEastAsia"/>
          <w:b/>
          <w:sz w:val="24"/>
        </w:rPr>
      </w:pPr>
      <w:r>
        <w:rPr>
          <w:rFonts w:asciiTheme="majorEastAsia" w:eastAsiaTheme="majorEastAsia" w:hAnsiTheme="majorEastAsia" w:hint="eastAsia"/>
          <w:b/>
          <w:sz w:val="24"/>
        </w:rPr>
        <w:t>6</w:t>
      </w:r>
      <w:r>
        <w:rPr>
          <w:rFonts w:asciiTheme="majorEastAsia" w:eastAsiaTheme="majorEastAsia" w:hAnsiTheme="majorEastAsia"/>
          <w:b/>
          <w:sz w:val="24"/>
        </w:rPr>
        <w:t>.3.4</w:t>
      </w:r>
      <w:r w:rsidR="002D7189" w:rsidRPr="00125ED4">
        <w:rPr>
          <w:rFonts w:asciiTheme="majorEastAsia" w:eastAsiaTheme="majorEastAsia" w:hAnsiTheme="majorEastAsia" w:hint="eastAsia"/>
          <w:b/>
          <w:sz w:val="24"/>
        </w:rPr>
        <w:t>学生参加各类学科竞赛、科技创新活动、科研获奖情况？</w:t>
      </w:r>
    </w:p>
    <w:tbl>
      <w:tblPr>
        <w:tblpPr w:leftFromText="180" w:rightFromText="180" w:vertAnchor="text" w:horzAnchor="page" w:tblpXSpec="center" w:tblpY="166"/>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1211"/>
        <w:gridCol w:w="2693"/>
        <w:gridCol w:w="2089"/>
      </w:tblGrid>
      <w:tr w:rsidR="007B57DE" w:rsidTr="00125ED4">
        <w:trPr>
          <w:trHeight w:val="552"/>
        </w:trPr>
        <w:tc>
          <w:tcPr>
            <w:tcW w:w="8936" w:type="dxa"/>
            <w:gridSpan w:val="5"/>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Default="00815CB1" w:rsidP="00CA2B07">
            <w:pPr>
              <w:spacing w:line="380" w:lineRule="exact"/>
              <w:jc w:val="center"/>
              <w:rPr>
                <w:rFonts w:ascii="Arial" w:hAnsi="Arial"/>
                <w:sz w:val="24"/>
              </w:rPr>
            </w:pPr>
            <w:r>
              <w:rPr>
                <w:rFonts w:ascii="Arial" w:hAnsi="Arial" w:hint="eastAsia"/>
                <w:sz w:val="24"/>
              </w:rPr>
              <w:t>学生</w:t>
            </w:r>
            <w:r w:rsidR="007B57DE">
              <w:rPr>
                <w:rFonts w:ascii="Arial" w:hAnsi="Arial" w:hint="eastAsia"/>
                <w:sz w:val="24"/>
              </w:rPr>
              <w:t>参加科技研究与开发、社会实践等情况</w:t>
            </w:r>
          </w:p>
        </w:tc>
      </w:tr>
      <w:tr w:rsidR="007B57DE" w:rsidTr="00E60262">
        <w:trPr>
          <w:trHeight w:val="597"/>
        </w:trPr>
        <w:tc>
          <w:tcPr>
            <w:tcW w:w="1668"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Default="007B57DE" w:rsidP="00CA2B07">
            <w:pPr>
              <w:spacing w:line="380" w:lineRule="exact"/>
              <w:jc w:val="center"/>
              <w:rPr>
                <w:rFonts w:ascii="Arial" w:hAnsi="Arial"/>
                <w:sz w:val="24"/>
              </w:rPr>
            </w:pPr>
            <w:r>
              <w:rPr>
                <w:rFonts w:ascii="Arial" w:hAnsi="Arial" w:hint="eastAsia"/>
                <w:sz w:val="24"/>
              </w:rPr>
              <w:t>姓名</w:t>
            </w:r>
          </w:p>
        </w:tc>
        <w:tc>
          <w:tcPr>
            <w:tcW w:w="1275"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Default="007B57DE" w:rsidP="00CA2B07">
            <w:pPr>
              <w:spacing w:line="380" w:lineRule="exact"/>
              <w:jc w:val="center"/>
              <w:rPr>
                <w:rFonts w:ascii="Arial" w:hAnsi="Arial"/>
                <w:sz w:val="24"/>
              </w:rPr>
            </w:pPr>
            <w:r>
              <w:rPr>
                <w:rFonts w:ascii="Arial" w:hAnsi="Arial" w:hint="eastAsia"/>
                <w:sz w:val="24"/>
              </w:rPr>
              <w:t>年级</w:t>
            </w:r>
          </w:p>
        </w:tc>
        <w:tc>
          <w:tcPr>
            <w:tcW w:w="1211"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Default="007B57DE" w:rsidP="00CA2B07">
            <w:pPr>
              <w:spacing w:line="380" w:lineRule="exact"/>
              <w:jc w:val="center"/>
              <w:rPr>
                <w:rFonts w:ascii="Arial" w:hAnsi="Arial"/>
                <w:sz w:val="24"/>
              </w:rPr>
            </w:pPr>
            <w:r>
              <w:rPr>
                <w:rFonts w:ascii="Arial" w:hAnsi="Arial" w:hint="eastAsia"/>
                <w:sz w:val="24"/>
              </w:rPr>
              <w:t>时间</w:t>
            </w:r>
          </w:p>
        </w:tc>
        <w:tc>
          <w:tcPr>
            <w:tcW w:w="269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Default="007B57DE" w:rsidP="00CA2B07">
            <w:pPr>
              <w:spacing w:line="380" w:lineRule="exact"/>
              <w:jc w:val="center"/>
              <w:rPr>
                <w:rFonts w:ascii="Arial" w:hAnsi="Arial"/>
                <w:sz w:val="24"/>
              </w:rPr>
            </w:pPr>
            <w:r>
              <w:rPr>
                <w:rFonts w:ascii="Arial" w:hAnsi="Arial" w:hint="eastAsia"/>
                <w:sz w:val="24"/>
              </w:rPr>
              <w:t>项目名称</w:t>
            </w:r>
          </w:p>
        </w:tc>
        <w:tc>
          <w:tcPr>
            <w:tcW w:w="2089"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Default="007B57DE" w:rsidP="00CA2B07">
            <w:pPr>
              <w:spacing w:line="380" w:lineRule="exact"/>
              <w:jc w:val="center"/>
              <w:rPr>
                <w:rFonts w:ascii="Arial" w:hAnsi="Arial"/>
                <w:sz w:val="24"/>
              </w:rPr>
            </w:pPr>
            <w:r>
              <w:rPr>
                <w:rFonts w:ascii="Arial" w:hAnsi="Arial" w:hint="eastAsia"/>
                <w:sz w:val="24"/>
              </w:rPr>
              <w:t>项目性质</w:t>
            </w:r>
          </w:p>
        </w:tc>
      </w:tr>
      <w:tr w:rsidR="007B57DE" w:rsidTr="00E60262">
        <w:trPr>
          <w:trHeight w:val="20"/>
        </w:trPr>
        <w:tc>
          <w:tcPr>
            <w:tcW w:w="1668"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jc w:val="center"/>
              <w:rPr>
                <w:rFonts w:asciiTheme="majorEastAsia" w:eastAsiaTheme="majorEastAsia" w:hAnsiTheme="majorEastAsia"/>
                <w:sz w:val="18"/>
                <w:szCs w:val="18"/>
              </w:rPr>
            </w:pPr>
            <w:r w:rsidRPr="00E60262">
              <w:rPr>
                <w:rFonts w:asciiTheme="majorEastAsia" w:eastAsiaTheme="majorEastAsia" w:hAnsiTheme="majorEastAsia" w:cs="宋体" w:hint="eastAsia"/>
                <w:sz w:val="18"/>
                <w:szCs w:val="18"/>
              </w:rPr>
              <w:t>肖志翔</w:t>
            </w:r>
            <w:r w:rsidR="00E60262" w:rsidRPr="00E60262">
              <w:rPr>
                <w:rFonts w:asciiTheme="majorEastAsia" w:eastAsiaTheme="majorEastAsia" w:hAnsiTheme="majorEastAsia" w:cs="宋体" w:hint="eastAsia"/>
                <w:sz w:val="18"/>
                <w:szCs w:val="18"/>
              </w:rPr>
              <w:t>、</w:t>
            </w:r>
            <w:r w:rsidRPr="00E60262">
              <w:rPr>
                <w:rFonts w:asciiTheme="majorEastAsia" w:eastAsiaTheme="majorEastAsia" w:hAnsiTheme="majorEastAsia" w:cs="宋体" w:hint="eastAsia"/>
                <w:sz w:val="18"/>
                <w:szCs w:val="18"/>
              </w:rPr>
              <w:t>张磊</w:t>
            </w:r>
            <w:r w:rsidR="00E60262" w:rsidRPr="00E60262">
              <w:rPr>
                <w:rFonts w:asciiTheme="majorEastAsia" w:eastAsiaTheme="majorEastAsia" w:hAnsiTheme="majorEastAsia" w:cs="宋体" w:hint="eastAsia"/>
                <w:sz w:val="18"/>
                <w:szCs w:val="18"/>
              </w:rPr>
              <w:t>、</w:t>
            </w:r>
            <w:r w:rsidRPr="00E60262">
              <w:rPr>
                <w:rFonts w:asciiTheme="majorEastAsia" w:eastAsiaTheme="majorEastAsia" w:hAnsiTheme="majorEastAsia" w:cs="宋体" w:hint="eastAsia"/>
                <w:sz w:val="18"/>
                <w:szCs w:val="18"/>
              </w:rPr>
              <w:t>王存银</w:t>
            </w:r>
            <w:r w:rsidR="00E60262" w:rsidRPr="00E60262">
              <w:rPr>
                <w:rFonts w:asciiTheme="majorEastAsia" w:eastAsiaTheme="majorEastAsia" w:hAnsiTheme="majorEastAsia" w:cs="宋体" w:hint="eastAsia"/>
                <w:sz w:val="18"/>
                <w:szCs w:val="18"/>
              </w:rPr>
              <w:t>、</w:t>
            </w:r>
            <w:r w:rsidRPr="00E60262">
              <w:rPr>
                <w:rFonts w:asciiTheme="majorEastAsia" w:eastAsiaTheme="majorEastAsia" w:hAnsiTheme="majorEastAsia" w:cs="宋体" w:hint="eastAsia"/>
                <w:sz w:val="18"/>
                <w:szCs w:val="18"/>
              </w:rPr>
              <w:t>郑素芳</w:t>
            </w:r>
            <w:r w:rsidR="00E60262" w:rsidRPr="00E60262">
              <w:rPr>
                <w:rFonts w:asciiTheme="majorEastAsia" w:eastAsiaTheme="majorEastAsia" w:hAnsiTheme="majorEastAsia" w:cs="宋体" w:hint="eastAsia"/>
                <w:sz w:val="18"/>
                <w:szCs w:val="18"/>
              </w:rPr>
              <w:t>、</w:t>
            </w:r>
            <w:r w:rsidRPr="00E60262">
              <w:rPr>
                <w:rFonts w:asciiTheme="majorEastAsia" w:eastAsiaTheme="majorEastAsia" w:hAnsiTheme="majorEastAsia" w:cs="宋体" w:hint="eastAsia"/>
                <w:sz w:val="18"/>
                <w:szCs w:val="18"/>
              </w:rPr>
              <w:t>夏蛟</w:t>
            </w:r>
          </w:p>
        </w:tc>
        <w:tc>
          <w:tcPr>
            <w:tcW w:w="1275"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125ED4" w:rsidRDefault="007B57DE" w:rsidP="00125ED4">
            <w:pPr>
              <w:snapToGrid w:val="0"/>
              <w:spacing w:line="120" w:lineRule="atLeast"/>
              <w:jc w:val="center"/>
              <w:rPr>
                <w:rFonts w:asciiTheme="majorEastAsia" w:eastAsiaTheme="majorEastAsia" w:hAnsiTheme="majorEastAsia" w:cs="宋体"/>
                <w:sz w:val="18"/>
                <w:szCs w:val="18"/>
              </w:rPr>
            </w:pPr>
            <w:r w:rsidRPr="00E60262">
              <w:rPr>
                <w:rFonts w:asciiTheme="majorEastAsia" w:eastAsiaTheme="majorEastAsia" w:hAnsiTheme="majorEastAsia" w:cs="宋体" w:hint="eastAsia"/>
                <w:sz w:val="18"/>
                <w:szCs w:val="18"/>
              </w:rPr>
              <w:t>2008、</w:t>
            </w:r>
          </w:p>
          <w:p w:rsidR="007B57DE" w:rsidRPr="00E60262" w:rsidRDefault="007B57DE" w:rsidP="00125ED4">
            <w:pPr>
              <w:snapToGrid w:val="0"/>
              <w:spacing w:line="120" w:lineRule="atLeast"/>
              <w:jc w:val="center"/>
              <w:rPr>
                <w:rFonts w:asciiTheme="majorEastAsia" w:eastAsiaTheme="majorEastAsia" w:hAnsiTheme="majorEastAsia"/>
                <w:sz w:val="18"/>
                <w:szCs w:val="18"/>
              </w:rPr>
            </w:pPr>
            <w:r w:rsidRPr="00E60262">
              <w:rPr>
                <w:rFonts w:asciiTheme="majorEastAsia" w:eastAsiaTheme="majorEastAsia" w:hAnsiTheme="majorEastAsia" w:cs="宋体" w:hint="eastAsia"/>
                <w:sz w:val="18"/>
                <w:szCs w:val="18"/>
              </w:rPr>
              <w:t>2009级</w:t>
            </w:r>
          </w:p>
        </w:tc>
        <w:tc>
          <w:tcPr>
            <w:tcW w:w="1211"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jc w:val="center"/>
              <w:rPr>
                <w:rFonts w:asciiTheme="majorEastAsia" w:eastAsiaTheme="majorEastAsia" w:hAnsiTheme="majorEastAsia"/>
                <w:sz w:val="18"/>
                <w:szCs w:val="18"/>
              </w:rPr>
            </w:pPr>
            <w:r w:rsidRPr="00E60262">
              <w:rPr>
                <w:rFonts w:asciiTheme="majorEastAsia" w:eastAsiaTheme="majorEastAsia" w:hAnsiTheme="majorEastAsia" w:cs="宋体" w:hint="eastAsia"/>
                <w:sz w:val="18"/>
                <w:szCs w:val="18"/>
              </w:rPr>
              <w:t>2012年8月</w:t>
            </w:r>
          </w:p>
        </w:tc>
        <w:tc>
          <w:tcPr>
            <w:tcW w:w="269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jc w:val="center"/>
              <w:rPr>
                <w:rFonts w:asciiTheme="majorEastAsia" w:eastAsiaTheme="majorEastAsia" w:hAnsiTheme="majorEastAsia"/>
                <w:sz w:val="18"/>
                <w:szCs w:val="18"/>
              </w:rPr>
            </w:pPr>
            <w:r w:rsidRPr="00E60262">
              <w:rPr>
                <w:rFonts w:asciiTheme="majorEastAsia" w:eastAsiaTheme="majorEastAsia" w:hAnsiTheme="majorEastAsia" w:cs="宋体" w:hint="eastAsia"/>
                <w:sz w:val="18"/>
                <w:szCs w:val="18"/>
              </w:rPr>
              <w:t>“</w:t>
            </w:r>
            <w:proofErr w:type="gramStart"/>
            <w:r w:rsidRPr="00E60262">
              <w:rPr>
                <w:rFonts w:asciiTheme="majorEastAsia" w:eastAsiaTheme="majorEastAsia" w:hAnsiTheme="majorEastAsia" w:cs="宋体" w:hint="eastAsia"/>
                <w:sz w:val="18"/>
                <w:szCs w:val="18"/>
              </w:rPr>
              <w:t>凯</w:t>
            </w:r>
            <w:proofErr w:type="gramEnd"/>
            <w:r w:rsidRPr="00E60262">
              <w:rPr>
                <w:rFonts w:asciiTheme="majorEastAsia" w:eastAsiaTheme="majorEastAsia" w:hAnsiTheme="majorEastAsia" w:cs="宋体" w:hint="eastAsia"/>
                <w:sz w:val="18"/>
                <w:szCs w:val="18"/>
              </w:rPr>
              <w:t>盛开能杯”第五届全国大学生节能减排社会实践与科技竞赛</w:t>
            </w:r>
          </w:p>
        </w:tc>
        <w:tc>
          <w:tcPr>
            <w:tcW w:w="2089"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jc w:val="center"/>
              <w:rPr>
                <w:rFonts w:asciiTheme="majorEastAsia" w:eastAsiaTheme="majorEastAsia" w:hAnsiTheme="majorEastAsia"/>
                <w:sz w:val="18"/>
                <w:szCs w:val="18"/>
              </w:rPr>
            </w:pPr>
            <w:r w:rsidRPr="00E60262">
              <w:rPr>
                <w:rFonts w:asciiTheme="majorEastAsia" w:eastAsiaTheme="majorEastAsia" w:hAnsiTheme="majorEastAsia" w:hint="eastAsia"/>
                <w:sz w:val="18"/>
                <w:szCs w:val="18"/>
              </w:rPr>
              <w:t>教师科研项目</w:t>
            </w:r>
          </w:p>
        </w:tc>
      </w:tr>
      <w:tr w:rsidR="007B57DE" w:rsidTr="00E60262">
        <w:trPr>
          <w:trHeight w:val="20"/>
        </w:trPr>
        <w:tc>
          <w:tcPr>
            <w:tcW w:w="1668"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jc w:val="center"/>
              <w:rPr>
                <w:rFonts w:asciiTheme="majorEastAsia" w:eastAsiaTheme="majorEastAsia" w:hAnsiTheme="majorEastAsia"/>
                <w:sz w:val="18"/>
                <w:szCs w:val="18"/>
              </w:rPr>
            </w:pPr>
            <w:r w:rsidRPr="00E60262">
              <w:rPr>
                <w:rFonts w:asciiTheme="majorEastAsia" w:eastAsiaTheme="majorEastAsia" w:hAnsiTheme="majorEastAsia" w:cs="宋体" w:hint="eastAsia"/>
                <w:sz w:val="18"/>
                <w:szCs w:val="18"/>
              </w:rPr>
              <w:t>黄飞龙</w:t>
            </w:r>
            <w:r w:rsidR="00E60262" w:rsidRPr="00E60262">
              <w:rPr>
                <w:rFonts w:asciiTheme="majorEastAsia" w:eastAsiaTheme="majorEastAsia" w:hAnsiTheme="majorEastAsia" w:cs="宋体" w:hint="eastAsia"/>
                <w:sz w:val="18"/>
                <w:szCs w:val="18"/>
              </w:rPr>
              <w:t>、</w:t>
            </w:r>
            <w:r w:rsidRPr="00E60262">
              <w:rPr>
                <w:rFonts w:asciiTheme="majorEastAsia" w:eastAsiaTheme="majorEastAsia" w:hAnsiTheme="majorEastAsia" w:cs="宋体" w:hint="eastAsia"/>
                <w:sz w:val="18"/>
                <w:szCs w:val="18"/>
              </w:rPr>
              <w:t>肖志翔</w:t>
            </w:r>
            <w:r w:rsidR="00E60262" w:rsidRPr="00E60262">
              <w:rPr>
                <w:rFonts w:asciiTheme="majorEastAsia" w:eastAsiaTheme="majorEastAsia" w:hAnsiTheme="majorEastAsia" w:cs="宋体" w:hint="eastAsia"/>
                <w:sz w:val="18"/>
                <w:szCs w:val="18"/>
              </w:rPr>
              <w:t>、</w:t>
            </w:r>
            <w:r w:rsidRPr="00E60262">
              <w:rPr>
                <w:rFonts w:asciiTheme="majorEastAsia" w:eastAsiaTheme="majorEastAsia" w:hAnsiTheme="majorEastAsia" w:cs="宋体" w:hint="eastAsia"/>
                <w:sz w:val="18"/>
                <w:szCs w:val="18"/>
              </w:rPr>
              <w:t>张磊</w:t>
            </w:r>
            <w:r w:rsidR="00E60262" w:rsidRPr="00E60262">
              <w:rPr>
                <w:rFonts w:asciiTheme="majorEastAsia" w:eastAsiaTheme="majorEastAsia" w:hAnsiTheme="majorEastAsia" w:cs="宋体" w:hint="eastAsia"/>
                <w:sz w:val="18"/>
                <w:szCs w:val="18"/>
              </w:rPr>
              <w:t>、</w:t>
            </w:r>
            <w:r w:rsidRPr="00E60262">
              <w:rPr>
                <w:rFonts w:asciiTheme="majorEastAsia" w:eastAsiaTheme="majorEastAsia" w:hAnsiTheme="majorEastAsia" w:cs="宋体" w:hint="eastAsia"/>
                <w:sz w:val="18"/>
                <w:szCs w:val="18"/>
              </w:rPr>
              <w:t>孔令鹏</w:t>
            </w:r>
            <w:r w:rsidR="00E60262" w:rsidRPr="00E60262">
              <w:rPr>
                <w:rFonts w:asciiTheme="majorEastAsia" w:eastAsiaTheme="majorEastAsia" w:hAnsiTheme="majorEastAsia" w:cs="宋体" w:hint="eastAsia"/>
                <w:sz w:val="18"/>
                <w:szCs w:val="18"/>
              </w:rPr>
              <w:t>、</w:t>
            </w:r>
            <w:r w:rsidRPr="00E60262">
              <w:rPr>
                <w:rFonts w:asciiTheme="majorEastAsia" w:eastAsiaTheme="majorEastAsia" w:hAnsiTheme="majorEastAsia" w:cs="宋体" w:hint="eastAsia"/>
                <w:sz w:val="18"/>
                <w:szCs w:val="18"/>
              </w:rPr>
              <w:t>马书田</w:t>
            </w:r>
            <w:r w:rsidR="00E60262" w:rsidRPr="00E60262">
              <w:rPr>
                <w:rFonts w:asciiTheme="majorEastAsia" w:eastAsiaTheme="majorEastAsia" w:hAnsiTheme="majorEastAsia" w:cs="宋体" w:hint="eastAsia"/>
                <w:sz w:val="18"/>
                <w:szCs w:val="18"/>
              </w:rPr>
              <w:t>、</w:t>
            </w:r>
            <w:r w:rsidRPr="00E60262">
              <w:rPr>
                <w:rFonts w:asciiTheme="majorEastAsia" w:eastAsiaTheme="majorEastAsia" w:hAnsiTheme="majorEastAsia" w:cs="宋体" w:hint="eastAsia"/>
                <w:sz w:val="18"/>
                <w:szCs w:val="18"/>
              </w:rPr>
              <w:t>顾海华</w:t>
            </w:r>
          </w:p>
        </w:tc>
        <w:tc>
          <w:tcPr>
            <w:tcW w:w="1275"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jc w:val="center"/>
              <w:rPr>
                <w:rFonts w:asciiTheme="majorEastAsia" w:eastAsiaTheme="majorEastAsia" w:hAnsiTheme="majorEastAsia"/>
                <w:sz w:val="18"/>
                <w:szCs w:val="18"/>
              </w:rPr>
            </w:pPr>
            <w:r w:rsidRPr="00E60262">
              <w:rPr>
                <w:rFonts w:asciiTheme="majorEastAsia" w:eastAsiaTheme="majorEastAsia" w:hAnsiTheme="majorEastAsia" w:cs="宋体" w:hint="eastAsia"/>
                <w:sz w:val="18"/>
                <w:szCs w:val="18"/>
              </w:rPr>
              <w:t>2008级</w:t>
            </w:r>
          </w:p>
        </w:tc>
        <w:tc>
          <w:tcPr>
            <w:tcW w:w="1211"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jc w:val="center"/>
              <w:rPr>
                <w:rFonts w:asciiTheme="majorEastAsia" w:eastAsiaTheme="majorEastAsia" w:hAnsiTheme="majorEastAsia"/>
                <w:sz w:val="18"/>
                <w:szCs w:val="18"/>
              </w:rPr>
            </w:pPr>
            <w:r w:rsidRPr="00E60262">
              <w:rPr>
                <w:rFonts w:asciiTheme="majorEastAsia" w:eastAsiaTheme="majorEastAsia" w:hAnsiTheme="majorEastAsia" w:cs="宋体" w:hint="eastAsia"/>
                <w:sz w:val="18"/>
                <w:szCs w:val="18"/>
              </w:rPr>
              <w:t>2011年8月</w:t>
            </w:r>
          </w:p>
        </w:tc>
        <w:tc>
          <w:tcPr>
            <w:tcW w:w="269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rPr>
                <w:rFonts w:asciiTheme="majorEastAsia" w:eastAsiaTheme="majorEastAsia" w:hAnsiTheme="majorEastAsia"/>
                <w:sz w:val="18"/>
                <w:szCs w:val="18"/>
              </w:rPr>
            </w:pPr>
            <w:r w:rsidRPr="00E60262">
              <w:rPr>
                <w:rFonts w:asciiTheme="majorEastAsia" w:eastAsiaTheme="majorEastAsia" w:hAnsiTheme="majorEastAsia" w:cs="宋体" w:hint="eastAsia"/>
                <w:sz w:val="18"/>
                <w:szCs w:val="18"/>
              </w:rPr>
              <w:t>“哈电杯”第四届全国大学生节能减排社会实践与科技竞赛</w:t>
            </w:r>
          </w:p>
        </w:tc>
        <w:tc>
          <w:tcPr>
            <w:tcW w:w="2089"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jc w:val="center"/>
              <w:rPr>
                <w:rFonts w:asciiTheme="majorEastAsia" w:eastAsiaTheme="majorEastAsia" w:hAnsiTheme="majorEastAsia"/>
                <w:sz w:val="18"/>
                <w:szCs w:val="18"/>
              </w:rPr>
            </w:pPr>
            <w:r w:rsidRPr="00E60262">
              <w:rPr>
                <w:rFonts w:asciiTheme="majorEastAsia" w:eastAsiaTheme="majorEastAsia" w:hAnsiTheme="majorEastAsia" w:hint="eastAsia"/>
                <w:sz w:val="18"/>
                <w:szCs w:val="18"/>
              </w:rPr>
              <w:t>教师科研项目</w:t>
            </w:r>
          </w:p>
        </w:tc>
      </w:tr>
      <w:tr w:rsidR="007B57DE" w:rsidTr="00E60262">
        <w:trPr>
          <w:trHeight w:val="20"/>
        </w:trPr>
        <w:tc>
          <w:tcPr>
            <w:tcW w:w="1668"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jc w:val="center"/>
              <w:rPr>
                <w:rFonts w:asciiTheme="majorEastAsia" w:eastAsiaTheme="majorEastAsia" w:hAnsiTheme="majorEastAsia"/>
                <w:sz w:val="18"/>
                <w:szCs w:val="18"/>
              </w:rPr>
            </w:pPr>
            <w:r w:rsidRPr="00E60262">
              <w:rPr>
                <w:rFonts w:asciiTheme="majorEastAsia" w:eastAsiaTheme="majorEastAsia" w:hAnsiTheme="majorEastAsia" w:cs="宋体" w:hint="eastAsia"/>
                <w:sz w:val="18"/>
                <w:szCs w:val="18"/>
              </w:rPr>
              <w:t>马书田</w:t>
            </w:r>
          </w:p>
        </w:tc>
        <w:tc>
          <w:tcPr>
            <w:tcW w:w="1275"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jc w:val="center"/>
              <w:rPr>
                <w:rFonts w:asciiTheme="majorEastAsia" w:eastAsiaTheme="majorEastAsia" w:hAnsiTheme="majorEastAsia"/>
                <w:sz w:val="18"/>
                <w:szCs w:val="18"/>
              </w:rPr>
            </w:pPr>
            <w:r w:rsidRPr="00E60262">
              <w:rPr>
                <w:rFonts w:asciiTheme="majorEastAsia" w:eastAsiaTheme="majorEastAsia" w:hAnsiTheme="majorEastAsia" w:cs="宋体" w:hint="eastAsia"/>
                <w:sz w:val="18"/>
                <w:szCs w:val="18"/>
              </w:rPr>
              <w:t>2008级</w:t>
            </w:r>
          </w:p>
        </w:tc>
        <w:tc>
          <w:tcPr>
            <w:tcW w:w="1211"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jc w:val="center"/>
              <w:rPr>
                <w:rFonts w:asciiTheme="majorEastAsia" w:eastAsiaTheme="majorEastAsia" w:hAnsiTheme="majorEastAsia"/>
                <w:sz w:val="18"/>
                <w:szCs w:val="18"/>
              </w:rPr>
            </w:pPr>
            <w:r w:rsidRPr="00E60262">
              <w:rPr>
                <w:rFonts w:asciiTheme="majorEastAsia" w:eastAsiaTheme="majorEastAsia" w:hAnsiTheme="majorEastAsia" w:cs="宋体" w:hint="eastAsia"/>
                <w:sz w:val="18"/>
                <w:szCs w:val="18"/>
              </w:rPr>
              <w:t>2010年8月</w:t>
            </w:r>
          </w:p>
        </w:tc>
        <w:tc>
          <w:tcPr>
            <w:tcW w:w="269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rPr>
                <w:rFonts w:asciiTheme="majorEastAsia" w:eastAsiaTheme="majorEastAsia" w:hAnsiTheme="majorEastAsia"/>
                <w:sz w:val="18"/>
                <w:szCs w:val="18"/>
              </w:rPr>
            </w:pPr>
            <w:r w:rsidRPr="00E60262">
              <w:rPr>
                <w:rFonts w:asciiTheme="majorEastAsia" w:eastAsiaTheme="majorEastAsia" w:hAnsiTheme="majorEastAsia" w:cs="宋体" w:hint="eastAsia"/>
                <w:sz w:val="18"/>
                <w:szCs w:val="18"/>
              </w:rPr>
              <w:t>第三届全国大学生节能减排社会实践与科技竞赛</w:t>
            </w:r>
          </w:p>
        </w:tc>
        <w:tc>
          <w:tcPr>
            <w:tcW w:w="2089"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jc w:val="center"/>
              <w:rPr>
                <w:rFonts w:asciiTheme="majorEastAsia" w:eastAsiaTheme="majorEastAsia" w:hAnsiTheme="majorEastAsia"/>
                <w:sz w:val="18"/>
                <w:szCs w:val="18"/>
              </w:rPr>
            </w:pPr>
            <w:r w:rsidRPr="00E60262">
              <w:rPr>
                <w:rFonts w:asciiTheme="majorEastAsia" w:eastAsiaTheme="majorEastAsia" w:hAnsiTheme="majorEastAsia" w:hint="eastAsia"/>
                <w:sz w:val="18"/>
                <w:szCs w:val="18"/>
              </w:rPr>
              <w:t>学生自选项目</w:t>
            </w:r>
          </w:p>
        </w:tc>
      </w:tr>
      <w:tr w:rsidR="007B57DE" w:rsidTr="00E60262">
        <w:trPr>
          <w:trHeight w:val="20"/>
        </w:trPr>
        <w:tc>
          <w:tcPr>
            <w:tcW w:w="1668"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jc w:val="center"/>
              <w:rPr>
                <w:rFonts w:asciiTheme="majorEastAsia" w:eastAsiaTheme="majorEastAsia" w:hAnsiTheme="majorEastAsia" w:cs="宋体"/>
                <w:sz w:val="18"/>
                <w:szCs w:val="18"/>
              </w:rPr>
            </w:pPr>
            <w:r w:rsidRPr="00E60262">
              <w:rPr>
                <w:rFonts w:asciiTheme="majorEastAsia" w:eastAsiaTheme="majorEastAsia" w:hAnsiTheme="majorEastAsia" w:cs="宋体" w:hint="eastAsia"/>
                <w:sz w:val="18"/>
                <w:szCs w:val="18"/>
              </w:rPr>
              <w:t>肖志翔</w:t>
            </w:r>
            <w:r w:rsidR="00E60262" w:rsidRPr="00E60262">
              <w:rPr>
                <w:rFonts w:asciiTheme="majorEastAsia" w:eastAsiaTheme="majorEastAsia" w:hAnsiTheme="majorEastAsia" w:cs="宋体" w:hint="eastAsia"/>
                <w:sz w:val="18"/>
                <w:szCs w:val="18"/>
              </w:rPr>
              <w:t>、</w:t>
            </w:r>
            <w:r w:rsidRPr="00E60262">
              <w:rPr>
                <w:rFonts w:asciiTheme="majorEastAsia" w:eastAsiaTheme="majorEastAsia" w:hAnsiTheme="majorEastAsia" w:cs="宋体" w:hint="eastAsia"/>
                <w:sz w:val="18"/>
                <w:szCs w:val="18"/>
              </w:rPr>
              <w:t>张磊</w:t>
            </w:r>
            <w:r w:rsidR="00E60262" w:rsidRPr="00E60262">
              <w:rPr>
                <w:rFonts w:asciiTheme="majorEastAsia" w:eastAsiaTheme="majorEastAsia" w:hAnsiTheme="majorEastAsia" w:cs="宋体" w:hint="eastAsia"/>
                <w:sz w:val="18"/>
                <w:szCs w:val="18"/>
              </w:rPr>
              <w:t>、</w:t>
            </w:r>
            <w:r w:rsidRPr="00E60262">
              <w:rPr>
                <w:rFonts w:asciiTheme="majorEastAsia" w:eastAsiaTheme="majorEastAsia" w:hAnsiTheme="majorEastAsia" w:cs="宋体" w:hint="eastAsia"/>
                <w:sz w:val="18"/>
                <w:szCs w:val="18"/>
              </w:rPr>
              <w:t>王存银</w:t>
            </w:r>
            <w:r w:rsidR="00E60262" w:rsidRPr="00E60262">
              <w:rPr>
                <w:rFonts w:asciiTheme="majorEastAsia" w:eastAsiaTheme="majorEastAsia" w:hAnsiTheme="majorEastAsia" w:cs="宋体" w:hint="eastAsia"/>
                <w:sz w:val="18"/>
                <w:szCs w:val="18"/>
              </w:rPr>
              <w:t>、</w:t>
            </w:r>
            <w:r w:rsidRPr="00E60262">
              <w:rPr>
                <w:rFonts w:asciiTheme="majorEastAsia" w:eastAsiaTheme="majorEastAsia" w:hAnsiTheme="majorEastAsia" w:cs="宋体" w:hint="eastAsia"/>
                <w:sz w:val="18"/>
                <w:szCs w:val="18"/>
              </w:rPr>
              <w:t>郑素芳</w:t>
            </w:r>
            <w:r w:rsidR="00E60262" w:rsidRPr="00E60262">
              <w:rPr>
                <w:rFonts w:asciiTheme="majorEastAsia" w:eastAsiaTheme="majorEastAsia" w:hAnsiTheme="majorEastAsia" w:cs="宋体" w:hint="eastAsia"/>
                <w:sz w:val="18"/>
                <w:szCs w:val="18"/>
              </w:rPr>
              <w:t>、</w:t>
            </w:r>
            <w:r w:rsidRPr="00E60262">
              <w:rPr>
                <w:rFonts w:asciiTheme="majorEastAsia" w:eastAsiaTheme="majorEastAsia" w:hAnsiTheme="majorEastAsia" w:cs="宋体" w:hint="eastAsia"/>
                <w:sz w:val="18"/>
                <w:szCs w:val="18"/>
              </w:rPr>
              <w:t>夏蛟</w:t>
            </w:r>
          </w:p>
        </w:tc>
        <w:tc>
          <w:tcPr>
            <w:tcW w:w="1275"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jc w:val="center"/>
              <w:rPr>
                <w:rFonts w:asciiTheme="majorEastAsia" w:eastAsiaTheme="majorEastAsia" w:hAnsiTheme="majorEastAsia" w:cs="宋体"/>
                <w:sz w:val="18"/>
                <w:szCs w:val="18"/>
              </w:rPr>
            </w:pPr>
            <w:r w:rsidRPr="00E60262">
              <w:rPr>
                <w:rFonts w:asciiTheme="majorEastAsia" w:eastAsiaTheme="majorEastAsia" w:hAnsiTheme="majorEastAsia" w:cs="宋体" w:hint="eastAsia"/>
                <w:sz w:val="18"/>
                <w:szCs w:val="18"/>
              </w:rPr>
              <w:t>2008、2009级</w:t>
            </w:r>
          </w:p>
        </w:tc>
        <w:tc>
          <w:tcPr>
            <w:tcW w:w="1211"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jc w:val="center"/>
              <w:rPr>
                <w:rFonts w:asciiTheme="majorEastAsia" w:eastAsiaTheme="majorEastAsia" w:hAnsiTheme="majorEastAsia" w:cs="宋体"/>
                <w:sz w:val="18"/>
                <w:szCs w:val="18"/>
              </w:rPr>
            </w:pPr>
            <w:r w:rsidRPr="00E60262">
              <w:rPr>
                <w:rFonts w:asciiTheme="majorEastAsia" w:eastAsiaTheme="majorEastAsia" w:hAnsiTheme="majorEastAsia" w:cs="宋体" w:hint="eastAsia"/>
                <w:sz w:val="18"/>
                <w:szCs w:val="18"/>
              </w:rPr>
              <w:t>2012年8月</w:t>
            </w:r>
          </w:p>
        </w:tc>
        <w:tc>
          <w:tcPr>
            <w:tcW w:w="269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jc w:val="center"/>
              <w:rPr>
                <w:rFonts w:asciiTheme="majorEastAsia" w:eastAsiaTheme="majorEastAsia" w:hAnsiTheme="majorEastAsia" w:cs="宋体"/>
                <w:sz w:val="18"/>
                <w:szCs w:val="18"/>
              </w:rPr>
            </w:pPr>
            <w:r w:rsidRPr="00E60262">
              <w:rPr>
                <w:rFonts w:asciiTheme="majorEastAsia" w:eastAsiaTheme="majorEastAsia" w:hAnsiTheme="majorEastAsia" w:cs="宋体" w:hint="eastAsia"/>
                <w:sz w:val="18"/>
                <w:szCs w:val="18"/>
              </w:rPr>
              <w:t>“</w:t>
            </w:r>
            <w:proofErr w:type="gramStart"/>
            <w:r w:rsidRPr="00E60262">
              <w:rPr>
                <w:rFonts w:asciiTheme="majorEastAsia" w:eastAsiaTheme="majorEastAsia" w:hAnsiTheme="majorEastAsia" w:cs="宋体" w:hint="eastAsia"/>
                <w:sz w:val="18"/>
                <w:szCs w:val="18"/>
              </w:rPr>
              <w:t>凯</w:t>
            </w:r>
            <w:proofErr w:type="gramEnd"/>
            <w:r w:rsidRPr="00E60262">
              <w:rPr>
                <w:rFonts w:asciiTheme="majorEastAsia" w:eastAsiaTheme="majorEastAsia" w:hAnsiTheme="majorEastAsia" w:cs="宋体" w:hint="eastAsia"/>
                <w:sz w:val="18"/>
                <w:szCs w:val="18"/>
              </w:rPr>
              <w:t>盛开能杯”第五届全国大学生节能减排社会实践与科技竞赛全国三等奖</w:t>
            </w:r>
          </w:p>
        </w:tc>
        <w:tc>
          <w:tcPr>
            <w:tcW w:w="2089"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jc w:val="center"/>
              <w:rPr>
                <w:rFonts w:asciiTheme="majorEastAsia" w:eastAsiaTheme="majorEastAsia" w:hAnsiTheme="majorEastAsia" w:cs="宋体"/>
                <w:sz w:val="18"/>
                <w:szCs w:val="18"/>
              </w:rPr>
            </w:pPr>
            <w:r w:rsidRPr="00E60262">
              <w:rPr>
                <w:rFonts w:asciiTheme="majorEastAsia" w:eastAsiaTheme="majorEastAsia" w:hAnsiTheme="majorEastAsia" w:cs="宋体" w:hint="eastAsia"/>
                <w:sz w:val="18"/>
                <w:szCs w:val="18"/>
              </w:rPr>
              <w:t>全国大学生节能减排社会实践与科技竞赛委员会、教育部高等学校能源动力学科教</w:t>
            </w:r>
            <w:proofErr w:type="gramStart"/>
            <w:r w:rsidRPr="00E60262">
              <w:rPr>
                <w:rFonts w:asciiTheme="majorEastAsia" w:eastAsiaTheme="majorEastAsia" w:hAnsiTheme="majorEastAsia" w:cs="宋体" w:hint="eastAsia"/>
                <w:sz w:val="18"/>
                <w:szCs w:val="18"/>
              </w:rPr>
              <w:t>学指导</w:t>
            </w:r>
            <w:proofErr w:type="gramEnd"/>
            <w:r w:rsidRPr="00E60262">
              <w:rPr>
                <w:rFonts w:asciiTheme="majorEastAsia" w:eastAsiaTheme="majorEastAsia" w:hAnsiTheme="majorEastAsia" w:cs="宋体" w:hint="eastAsia"/>
                <w:sz w:val="18"/>
                <w:szCs w:val="18"/>
              </w:rPr>
              <w:t>委员会</w:t>
            </w:r>
          </w:p>
        </w:tc>
      </w:tr>
      <w:tr w:rsidR="007B57DE" w:rsidTr="00E60262">
        <w:trPr>
          <w:trHeight w:val="20"/>
        </w:trPr>
        <w:tc>
          <w:tcPr>
            <w:tcW w:w="1668"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jc w:val="center"/>
              <w:rPr>
                <w:rFonts w:asciiTheme="majorEastAsia" w:eastAsiaTheme="majorEastAsia" w:hAnsiTheme="majorEastAsia" w:cs="宋体"/>
                <w:sz w:val="18"/>
                <w:szCs w:val="18"/>
              </w:rPr>
            </w:pPr>
            <w:r w:rsidRPr="00E60262">
              <w:rPr>
                <w:rFonts w:asciiTheme="majorEastAsia" w:eastAsiaTheme="majorEastAsia" w:hAnsiTheme="majorEastAsia" w:cs="宋体" w:hint="eastAsia"/>
                <w:sz w:val="18"/>
                <w:szCs w:val="18"/>
              </w:rPr>
              <w:t>张永宏</w:t>
            </w:r>
            <w:r w:rsidR="00E60262" w:rsidRPr="00E60262">
              <w:rPr>
                <w:rFonts w:asciiTheme="majorEastAsia" w:eastAsiaTheme="majorEastAsia" w:hAnsiTheme="majorEastAsia" w:cs="宋体" w:hint="eastAsia"/>
                <w:sz w:val="18"/>
                <w:szCs w:val="18"/>
              </w:rPr>
              <w:t>、</w:t>
            </w:r>
            <w:r w:rsidRPr="00E60262">
              <w:rPr>
                <w:rFonts w:asciiTheme="majorEastAsia" w:eastAsiaTheme="majorEastAsia" w:hAnsiTheme="majorEastAsia" w:cs="宋体" w:hint="eastAsia"/>
                <w:sz w:val="18"/>
                <w:szCs w:val="18"/>
              </w:rPr>
              <w:t>高公略</w:t>
            </w:r>
            <w:r w:rsidR="00E60262" w:rsidRPr="00E60262">
              <w:rPr>
                <w:rFonts w:asciiTheme="majorEastAsia" w:eastAsiaTheme="majorEastAsia" w:hAnsiTheme="majorEastAsia" w:cs="宋体" w:hint="eastAsia"/>
                <w:sz w:val="18"/>
                <w:szCs w:val="18"/>
              </w:rPr>
              <w:t>、</w:t>
            </w:r>
            <w:r w:rsidRPr="00E60262">
              <w:rPr>
                <w:rFonts w:asciiTheme="majorEastAsia" w:eastAsiaTheme="majorEastAsia" w:hAnsiTheme="majorEastAsia" w:cs="宋体" w:hint="eastAsia"/>
                <w:sz w:val="18"/>
                <w:szCs w:val="18"/>
              </w:rPr>
              <w:t>裴珊</w:t>
            </w:r>
            <w:r w:rsidR="00E60262" w:rsidRPr="00E60262">
              <w:rPr>
                <w:rFonts w:asciiTheme="majorEastAsia" w:eastAsiaTheme="majorEastAsia" w:hAnsiTheme="majorEastAsia" w:cs="宋体" w:hint="eastAsia"/>
                <w:sz w:val="18"/>
                <w:szCs w:val="18"/>
              </w:rPr>
              <w:t>、</w:t>
            </w:r>
            <w:r w:rsidRPr="00E60262">
              <w:rPr>
                <w:rFonts w:asciiTheme="majorEastAsia" w:eastAsiaTheme="majorEastAsia" w:hAnsiTheme="majorEastAsia" w:cs="宋体" w:hint="eastAsia"/>
                <w:sz w:val="18"/>
                <w:szCs w:val="18"/>
              </w:rPr>
              <w:t>赵哲</w:t>
            </w:r>
          </w:p>
        </w:tc>
        <w:tc>
          <w:tcPr>
            <w:tcW w:w="1275"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jc w:val="center"/>
              <w:rPr>
                <w:rFonts w:asciiTheme="majorEastAsia" w:eastAsiaTheme="majorEastAsia" w:hAnsiTheme="majorEastAsia" w:cs="宋体"/>
                <w:sz w:val="18"/>
                <w:szCs w:val="18"/>
              </w:rPr>
            </w:pPr>
            <w:r w:rsidRPr="00E60262">
              <w:rPr>
                <w:rFonts w:asciiTheme="majorEastAsia" w:eastAsiaTheme="majorEastAsia" w:hAnsiTheme="majorEastAsia" w:cs="宋体" w:hint="eastAsia"/>
                <w:sz w:val="18"/>
                <w:szCs w:val="18"/>
              </w:rPr>
              <w:t>2009级</w:t>
            </w:r>
          </w:p>
        </w:tc>
        <w:tc>
          <w:tcPr>
            <w:tcW w:w="1211"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jc w:val="center"/>
              <w:rPr>
                <w:rFonts w:asciiTheme="majorEastAsia" w:eastAsiaTheme="majorEastAsia" w:hAnsiTheme="majorEastAsia" w:cs="宋体"/>
                <w:sz w:val="18"/>
                <w:szCs w:val="18"/>
              </w:rPr>
            </w:pPr>
            <w:r w:rsidRPr="00E60262">
              <w:rPr>
                <w:rFonts w:asciiTheme="majorEastAsia" w:eastAsiaTheme="majorEastAsia" w:hAnsiTheme="majorEastAsia" w:cs="宋体" w:hint="eastAsia"/>
                <w:sz w:val="18"/>
                <w:szCs w:val="18"/>
              </w:rPr>
              <w:t>2012年10月</w:t>
            </w:r>
          </w:p>
        </w:tc>
        <w:tc>
          <w:tcPr>
            <w:tcW w:w="269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rPr>
                <w:rFonts w:asciiTheme="majorEastAsia" w:eastAsiaTheme="majorEastAsia" w:hAnsiTheme="majorEastAsia" w:cs="宋体"/>
                <w:sz w:val="18"/>
                <w:szCs w:val="18"/>
              </w:rPr>
            </w:pPr>
            <w:r w:rsidRPr="00E60262">
              <w:rPr>
                <w:rFonts w:asciiTheme="majorEastAsia" w:eastAsiaTheme="majorEastAsia" w:hAnsiTheme="majorEastAsia" w:cs="宋体" w:hint="eastAsia"/>
                <w:sz w:val="18"/>
                <w:szCs w:val="18"/>
              </w:rPr>
              <w:t>第二届全国高等学校土木工程专业多媒体教学课件竞赛三等奖</w:t>
            </w:r>
          </w:p>
        </w:tc>
        <w:tc>
          <w:tcPr>
            <w:tcW w:w="2089"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rPr>
                <w:rFonts w:asciiTheme="majorEastAsia" w:eastAsiaTheme="majorEastAsia" w:hAnsiTheme="majorEastAsia" w:cs="宋体"/>
                <w:sz w:val="18"/>
                <w:szCs w:val="18"/>
              </w:rPr>
            </w:pPr>
            <w:r w:rsidRPr="00E60262">
              <w:rPr>
                <w:rFonts w:asciiTheme="majorEastAsia" w:eastAsiaTheme="majorEastAsia" w:hAnsiTheme="majorEastAsia" w:cs="宋体" w:hint="eastAsia"/>
                <w:sz w:val="18"/>
                <w:szCs w:val="18"/>
              </w:rPr>
              <w:t>中国土木工程学会教育工作委员会</w:t>
            </w:r>
          </w:p>
        </w:tc>
      </w:tr>
      <w:tr w:rsidR="007B57DE" w:rsidTr="00E60262">
        <w:trPr>
          <w:trHeight w:val="20"/>
        </w:trPr>
        <w:tc>
          <w:tcPr>
            <w:tcW w:w="1668"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jc w:val="center"/>
              <w:rPr>
                <w:rFonts w:asciiTheme="majorEastAsia" w:eastAsiaTheme="majorEastAsia" w:hAnsiTheme="majorEastAsia" w:cs="宋体"/>
                <w:sz w:val="18"/>
                <w:szCs w:val="18"/>
              </w:rPr>
            </w:pPr>
            <w:r w:rsidRPr="00E60262">
              <w:rPr>
                <w:rFonts w:asciiTheme="majorEastAsia" w:eastAsiaTheme="majorEastAsia" w:hAnsiTheme="majorEastAsia" w:cs="宋体" w:hint="eastAsia"/>
                <w:sz w:val="18"/>
                <w:szCs w:val="18"/>
              </w:rPr>
              <w:t>黄飞龙</w:t>
            </w:r>
            <w:r w:rsidR="00E60262" w:rsidRPr="00E60262">
              <w:rPr>
                <w:rFonts w:asciiTheme="majorEastAsia" w:eastAsiaTheme="majorEastAsia" w:hAnsiTheme="majorEastAsia" w:cs="宋体" w:hint="eastAsia"/>
                <w:sz w:val="18"/>
                <w:szCs w:val="18"/>
              </w:rPr>
              <w:t>、</w:t>
            </w:r>
            <w:r w:rsidRPr="00E60262">
              <w:rPr>
                <w:rFonts w:asciiTheme="majorEastAsia" w:eastAsiaTheme="majorEastAsia" w:hAnsiTheme="majorEastAsia" w:cs="宋体" w:hint="eastAsia"/>
                <w:sz w:val="18"/>
                <w:szCs w:val="18"/>
              </w:rPr>
              <w:t>肖志翔</w:t>
            </w:r>
            <w:r w:rsidR="00E60262" w:rsidRPr="00E60262">
              <w:rPr>
                <w:rFonts w:asciiTheme="majorEastAsia" w:eastAsiaTheme="majorEastAsia" w:hAnsiTheme="majorEastAsia" w:cs="宋体" w:hint="eastAsia"/>
                <w:sz w:val="18"/>
                <w:szCs w:val="18"/>
              </w:rPr>
              <w:t>、</w:t>
            </w:r>
            <w:r w:rsidRPr="00E60262">
              <w:rPr>
                <w:rFonts w:asciiTheme="majorEastAsia" w:eastAsiaTheme="majorEastAsia" w:hAnsiTheme="majorEastAsia" w:cs="宋体" w:hint="eastAsia"/>
                <w:sz w:val="18"/>
                <w:szCs w:val="18"/>
              </w:rPr>
              <w:t>张磊</w:t>
            </w:r>
            <w:r w:rsidR="00E60262" w:rsidRPr="00E60262">
              <w:rPr>
                <w:rFonts w:asciiTheme="majorEastAsia" w:eastAsiaTheme="majorEastAsia" w:hAnsiTheme="majorEastAsia" w:cs="宋体" w:hint="eastAsia"/>
                <w:sz w:val="18"/>
                <w:szCs w:val="18"/>
              </w:rPr>
              <w:t>、</w:t>
            </w:r>
            <w:r w:rsidRPr="00E60262">
              <w:rPr>
                <w:rFonts w:asciiTheme="majorEastAsia" w:eastAsiaTheme="majorEastAsia" w:hAnsiTheme="majorEastAsia" w:cs="宋体" w:hint="eastAsia"/>
                <w:sz w:val="18"/>
                <w:szCs w:val="18"/>
              </w:rPr>
              <w:t>孔令鹏</w:t>
            </w:r>
            <w:r w:rsidR="00E60262" w:rsidRPr="00E60262">
              <w:rPr>
                <w:rFonts w:asciiTheme="majorEastAsia" w:eastAsiaTheme="majorEastAsia" w:hAnsiTheme="majorEastAsia" w:cs="宋体" w:hint="eastAsia"/>
                <w:sz w:val="18"/>
                <w:szCs w:val="18"/>
              </w:rPr>
              <w:t>、</w:t>
            </w:r>
            <w:r w:rsidRPr="00E60262">
              <w:rPr>
                <w:rFonts w:asciiTheme="majorEastAsia" w:eastAsiaTheme="majorEastAsia" w:hAnsiTheme="majorEastAsia" w:cs="宋体" w:hint="eastAsia"/>
                <w:sz w:val="18"/>
                <w:szCs w:val="18"/>
              </w:rPr>
              <w:t>马书田</w:t>
            </w:r>
            <w:r w:rsidR="00E60262" w:rsidRPr="00E60262">
              <w:rPr>
                <w:rFonts w:asciiTheme="majorEastAsia" w:eastAsiaTheme="majorEastAsia" w:hAnsiTheme="majorEastAsia" w:cs="宋体" w:hint="eastAsia"/>
                <w:sz w:val="18"/>
                <w:szCs w:val="18"/>
              </w:rPr>
              <w:t>、</w:t>
            </w:r>
            <w:r w:rsidRPr="00E60262">
              <w:rPr>
                <w:rFonts w:asciiTheme="majorEastAsia" w:eastAsiaTheme="majorEastAsia" w:hAnsiTheme="majorEastAsia" w:cs="宋体" w:hint="eastAsia"/>
                <w:sz w:val="18"/>
                <w:szCs w:val="18"/>
              </w:rPr>
              <w:t>顾海华</w:t>
            </w:r>
          </w:p>
        </w:tc>
        <w:tc>
          <w:tcPr>
            <w:tcW w:w="1275"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jc w:val="center"/>
              <w:rPr>
                <w:rFonts w:asciiTheme="majorEastAsia" w:eastAsiaTheme="majorEastAsia" w:hAnsiTheme="majorEastAsia" w:cs="宋体"/>
                <w:sz w:val="18"/>
                <w:szCs w:val="18"/>
              </w:rPr>
            </w:pPr>
            <w:r w:rsidRPr="00E60262">
              <w:rPr>
                <w:rFonts w:asciiTheme="majorEastAsia" w:eastAsiaTheme="majorEastAsia" w:hAnsiTheme="majorEastAsia" w:cs="宋体" w:hint="eastAsia"/>
                <w:sz w:val="18"/>
                <w:szCs w:val="18"/>
              </w:rPr>
              <w:t>2008级</w:t>
            </w:r>
          </w:p>
        </w:tc>
        <w:tc>
          <w:tcPr>
            <w:tcW w:w="1211"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jc w:val="center"/>
              <w:rPr>
                <w:rFonts w:asciiTheme="majorEastAsia" w:eastAsiaTheme="majorEastAsia" w:hAnsiTheme="majorEastAsia" w:cs="宋体"/>
                <w:sz w:val="18"/>
                <w:szCs w:val="18"/>
              </w:rPr>
            </w:pPr>
            <w:r w:rsidRPr="00E60262">
              <w:rPr>
                <w:rFonts w:asciiTheme="majorEastAsia" w:eastAsiaTheme="majorEastAsia" w:hAnsiTheme="majorEastAsia" w:cs="宋体" w:hint="eastAsia"/>
                <w:sz w:val="18"/>
                <w:szCs w:val="18"/>
              </w:rPr>
              <w:t>2011年8月</w:t>
            </w:r>
          </w:p>
        </w:tc>
        <w:tc>
          <w:tcPr>
            <w:tcW w:w="269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rPr>
                <w:rFonts w:asciiTheme="majorEastAsia" w:eastAsiaTheme="majorEastAsia" w:hAnsiTheme="majorEastAsia" w:cs="宋体"/>
                <w:sz w:val="18"/>
                <w:szCs w:val="18"/>
              </w:rPr>
            </w:pPr>
            <w:r w:rsidRPr="00E60262">
              <w:rPr>
                <w:rFonts w:asciiTheme="majorEastAsia" w:eastAsiaTheme="majorEastAsia" w:hAnsiTheme="majorEastAsia" w:cs="宋体" w:hint="eastAsia"/>
                <w:sz w:val="18"/>
                <w:szCs w:val="18"/>
              </w:rPr>
              <w:t>“哈电杯”第四届全国大学生节能减排社会实践与科技竞赛全国二等奖</w:t>
            </w:r>
          </w:p>
        </w:tc>
        <w:tc>
          <w:tcPr>
            <w:tcW w:w="2089"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rPr>
                <w:rFonts w:asciiTheme="majorEastAsia" w:eastAsiaTheme="majorEastAsia" w:hAnsiTheme="majorEastAsia" w:cs="宋体"/>
                <w:sz w:val="18"/>
                <w:szCs w:val="18"/>
              </w:rPr>
            </w:pPr>
            <w:r w:rsidRPr="00E60262">
              <w:rPr>
                <w:rFonts w:asciiTheme="majorEastAsia" w:eastAsiaTheme="majorEastAsia" w:hAnsiTheme="majorEastAsia" w:cs="宋体" w:hint="eastAsia"/>
                <w:sz w:val="18"/>
                <w:szCs w:val="18"/>
              </w:rPr>
              <w:t>教育部高等教育司</w:t>
            </w:r>
          </w:p>
        </w:tc>
      </w:tr>
      <w:tr w:rsidR="007B57DE" w:rsidTr="00E60262">
        <w:trPr>
          <w:trHeight w:val="20"/>
        </w:trPr>
        <w:tc>
          <w:tcPr>
            <w:tcW w:w="1668"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jc w:val="center"/>
              <w:rPr>
                <w:rFonts w:asciiTheme="majorEastAsia" w:eastAsiaTheme="majorEastAsia" w:hAnsiTheme="majorEastAsia" w:cs="宋体"/>
                <w:sz w:val="18"/>
                <w:szCs w:val="18"/>
              </w:rPr>
            </w:pPr>
            <w:r w:rsidRPr="00E60262">
              <w:rPr>
                <w:rFonts w:asciiTheme="majorEastAsia" w:eastAsiaTheme="majorEastAsia" w:hAnsiTheme="majorEastAsia" w:cs="宋体" w:hint="eastAsia"/>
                <w:sz w:val="18"/>
                <w:szCs w:val="18"/>
              </w:rPr>
              <w:t>马书田</w:t>
            </w:r>
          </w:p>
        </w:tc>
        <w:tc>
          <w:tcPr>
            <w:tcW w:w="1275"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jc w:val="center"/>
              <w:rPr>
                <w:rFonts w:asciiTheme="majorEastAsia" w:eastAsiaTheme="majorEastAsia" w:hAnsiTheme="majorEastAsia" w:cs="宋体"/>
                <w:sz w:val="18"/>
                <w:szCs w:val="18"/>
              </w:rPr>
            </w:pPr>
            <w:r w:rsidRPr="00E60262">
              <w:rPr>
                <w:rFonts w:asciiTheme="majorEastAsia" w:eastAsiaTheme="majorEastAsia" w:hAnsiTheme="majorEastAsia" w:cs="宋体" w:hint="eastAsia"/>
                <w:sz w:val="18"/>
                <w:szCs w:val="18"/>
              </w:rPr>
              <w:t>2008级</w:t>
            </w:r>
          </w:p>
        </w:tc>
        <w:tc>
          <w:tcPr>
            <w:tcW w:w="1211"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jc w:val="center"/>
              <w:rPr>
                <w:rFonts w:asciiTheme="majorEastAsia" w:eastAsiaTheme="majorEastAsia" w:hAnsiTheme="majorEastAsia" w:cs="宋体"/>
                <w:sz w:val="18"/>
                <w:szCs w:val="18"/>
              </w:rPr>
            </w:pPr>
            <w:r w:rsidRPr="00E60262">
              <w:rPr>
                <w:rFonts w:asciiTheme="majorEastAsia" w:eastAsiaTheme="majorEastAsia" w:hAnsiTheme="majorEastAsia" w:cs="宋体" w:hint="eastAsia"/>
                <w:sz w:val="18"/>
                <w:szCs w:val="18"/>
              </w:rPr>
              <w:t>2010年8月</w:t>
            </w:r>
          </w:p>
        </w:tc>
        <w:tc>
          <w:tcPr>
            <w:tcW w:w="269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rPr>
                <w:rFonts w:asciiTheme="majorEastAsia" w:eastAsiaTheme="majorEastAsia" w:hAnsiTheme="majorEastAsia" w:cs="宋体"/>
                <w:sz w:val="18"/>
                <w:szCs w:val="18"/>
              </w:rPr>
            </w:pPr>
            <w:r w:rsidRPr="00E60262">
              <w:rPr>
                <w:rFonts w:asciiTheme="majorEastAsia" w:eastAsiaTheme="majorEastAsia" w:hAnsiTheme="majorEastAsia" w:cs="宋体" w:hint="eastAsia"/>
                <w:sz w:val="18"/>
                <w:szCs w:val="18"/>
              </w:rPr>
              <w:t>第三届全国大学生节能减排社会实践与科技竞赛中，社会实践类三等奖</w:t>
            </w:r>
          </w:p>
        </w:tc>
        <w:tc>
          <w:tcPr>
            <w:tcW w:w="2089"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rPr>
                <w:rFonts w:asciiTheme="majorEastAsia" w:eastAsiaTheme="majorEastAsia" w:hAnsiTheme="majorEastAsia" w:cs="宋体"/>
                <w:sz w:val="18"/>
                <w:szCs w:val="18"/>
              </w:rPr>
            </w:pPr>
            <w:r w:rsidRPr="00E60262">
              <w:rPr>
                <w:rFonts w:asciiTheme="majorEastAsia" w:eastAsiaTheme="majorEastAsia" w:hAnsiTheme="majorEastAsia" w:cs="宋体" w:hint="eastAsia"/>
                <w:sz w:val="18"/>
                <w:szCs w:val="18"/>
              </w:rPr>
              <w:t>教育部高等教育司</w:t>
            </w:r>
          </w:p>
        </w:tc>
      </w:tr>
      <w:tr w:rsidR="007B57DE" w:rsidTr="00E60262">
        <w:trPr>
          <w:trHeight w:val="20"/>
        </w:trPr>
        <w:tc>
          <w:tcPr>
            <w:tcW w:w="1668"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jc w:val="center"/>
              <w:rPr>
                <w:rFonts w:asciiTheme="majorEastAsia" w:eastAsiaTheme="majorEastAsia" w:hAnsiTheme="majorEastAsia" w:cs="宋体"/>
                <w:sz w:val="18"/>
                <w:szCs w:val="18"/>
              </w:rPr>
            </w:pPr>
            <w:r w:rsidRPr="00E60262">
              <w:rPr>
                <w:rFonts w:asciiTheme="majorEastAsia" w:eastAsiaTheme="majorEastAsia" w:hAnsiTheme="majorEastAsia" w:cs="宋体" w:hint="eastAsia"/>
                <w:sz w:val="18"/>
                <w:szCs w:val="18"/>
              </w:rPr>
              <w:t>黄飞龙</w:t>
            </w:r>
            <w:r w:rsidR="00E60262" w:rsidRPr="00E60262">
              <w:rPr>
                <w:rFonts w:asciiTheme="majorEastAsia" w:eastAsiaTheme="majorEastAsia" w:hAnsiTheme="majorEastAsia" w:cs="宋体" w:hint="eastAsia"/>
                <w:sz w:val="18"/>
                <w:szCs w:val="18"/>
              </w:rPr>
              <w:t>、</w:t>
            </w:r>
            <w:r w:rsidRPr="00E60262">
              <w:rPr>
                <w:rFonts w:asciiTheme="majorEastAsia" w:eastAsiaTheme="majorEastAsia" w:hAnsiTheme="majorEastAsia" w:cs="宋体" w:hint="eastAsia"/>
                <w:sz w:val="18"/>
                <w:szCs w:val="18"/>
              </w:rPr>
              <w:t>肖志翔</w:t>
            </w:r>
            <w:r w:rsidR="00E60262" w:rsidRPr="00E60262">
              <w:rPr>
                <w:rFonts w:asciiTheme="majorEastAsia" w:eastAsiaTheme="majorEastAsia" w:hAnsiTheme="majorEastAsia" w:cs="宋体" w:hint="eastAsia"/>
                <w:sz w:val="18"/>
                <w:szCs w:val="18"/>
              </w:rPr>
              <w:t>、</w:t>
            </w:r>
            <w:r w:rsidRPr="00E60262">
              <w:rPr>
                <w:rFonts w:asciiTheme="majorEastAsia" w:eastAsiaTheme="majorEastAsia" w:hAnsiTheme="majorEastAsia" w:cs="宋体" w:hint="eastAsia"/>
                <w:sz w:val="18"/>
                <w:szCs w:val="18"/>
              </w:rPr>
              <w:t>孔令鹏</w:t>
            </w:r>
            <w:r w:rsidR="00E60262" w:rsidRPr="00E60262">
              <w:rPr>
                <w:rFonts w:asciiTheme="majorEastAsia" w:eastAsiaTheme="majorEastAsia" w:hAnsiTheme="majorEastAsia" w:cs="宋体" w:hint="eastAsia"/>
                <w:sz w:val="18"/>
                <w:szCs w:val="18"/>
              </w:rPr>
              <w:t>、</w:t>
            </w:r>
            <w:r w:rsidRPr="00E60262">
              <w:rPr>
                <w:rFonts w:asciiTheme="majorEastAsia" w:eastAsiaTheme="majorEastAsia" w:hAnsiTheme="majorEastAsia" w:cs="宋体" w:hint="eastAsia"/>
                <w:sz w:val="18"/>
                <w:szCs w:val="18"/>
              </w:rPr>
              <w:t>马书田</w:t>
            </w:r>
          </w:p>
        </w:tc>
        <w:tc>
          <w:tcPr>
            <w:tcW w:w="1275"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jc w:val="center"/>
              <w:rPr>
                <w:rFonts w:asciiTheme="majorEastAsia" w:eastAsiaTheme="majorEastAsia" w:hAnsiTheme="majorEastAsia" w:cs="宋体"/>
                <w:sz w:val="18"/>
                <w:szCs w:val="18"/>
              </w:rPr>
            </w:pPr>
            <w:r w:rsidRPr="00E60262">
              <w:rPr>
                <w:rFonts w:asciiTheme="majorEastAsia" w:eastAsiaTheme="majorEastAsia" w:hAnsiTheme="majorEastAsia" w:cs="宋体" w:hint="eastAsia"/>
                <w:sz w:val="18"/>
                <w:szCs w:val="18"/>
              </w:rPr>
              <w:t>2008级</w:t>
            </w:r>
          </w:p>
        </w:tc>
        <w:tc>
          <w:tcPr>
            <w:tcW w:w="1211"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jc w:val="center"/>
              <w:rPr>
                <w:rFonts w:asciiTheme="majorEastAsia" w:eastAsiaTheme="majorEastAsia" w:hAnsiTheme="majorEastAsia" w:cs="宋体"/>
                <w:sz w:val="18"/>
                <w:szCs w:val="18"/>
              </w:rPr>
            </w:pPr>
            <w:r w:rsidRPr="00E60262">
              <w:rPr>
                <w:rFonts w:asciiTheme="majorEastAsia" w:eastAsiaTheme="majorEastAsia" w:hAnsiTheme="majorEastAsia" w:cs="宋体" w:hint="eastAsia"/>
                <w:sz w:val="18"/>
                <w:szCs w:val="18"/>
              </w:rPr>
              <w:t>2011年11月</w:t>
            </w:r>
          </w:p>
        </w:tc>
        <w:tc>
          <w:tcPr>
            <w:tcW w:w="269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rPr>
                <w:rFonts w:asciiTheme="majorEastAsia" w:eastAsiaTheme="majorEastAsia" w:hAnsiTheme="majorEastAsia" w:cs="宋体"/>
                <w:sz w:val="18"/>
                <w:szCs w:val="18"/>
              </w:rPr>
            </w:pPr>
            <w:r w:rsidRPr="00E60262">
              <w:rPr>
                <w:rFonts w:asciiTheme="majorEastAsia" w:eastAsiaTheme="majorEastAsia" w:hAnsiTheme="majorEastAsia" w:cs="宋体" w:hint="eastAsia"/>
                <w:sz w:val="18"/>
                <w:szCs w:val="18"/>
              </w:rPr>
              <w:t>第十二届挑战杯全国大学生课外学术科技作品竞赛江苏省选拔赛二等奖</w:t>
            </w:r>
          </w:p>
        </w:tc>
        <w:tc>
          <w:tcPr>
            <w:tcW w:w="2089"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rPr>
                <w:rFonts w:asciiTheme="majorEastAsia" w:eastAsiaTheme="majorEastAsia" w:hAnsiTheme="majorEastAsia" w:cs="宋体"/>
                <w:sz w:val="18"/>
                <w:szCs w:val="18"/>
              </w:rPr>
            </w:pPr>
            <w:r w:rsidRPr="00E60262">
              <w:rPr>
                <w:rFonts w:asciiTheme="majorEastAsia" w:eastAsiaTheme="majorEastAsia" w:hAnsiTheme="majorEastAsia" w:cs="宋体" w:hint="eastAsia"/>
                <w:sz w:val="18"/>
                <w:szCs w:val="18"/>
              </w:rPr>
              <w:t>共青团江苏省委、江苏省科协、江苏省教育厅、江苏省学联</w:t>
            </w:r>
          </w:p>
        </w:tc>
      </w:tr>
      <w:tr w:rsidR="007B57DE" w:rsidTr="00E60262">
        <w:trPr>
          <w:trHeight w:val="20"/>
        </w:trPr>
        <w:tc>
          <w:tcPr>
            <w:tcW w:w="1668"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jc w:val="center"/>
              <w:rPr>
                <w:rFonts w:asciiTheme="majorEastAsia" w:eastAsiaTheme="majorEastAsia" w:hAnsiTheme="majorEastAsia" w:cs="宋体"/>
                <w:sz w:val="18"/>
                <w:szCs w:val="18"/>
              </w:rPr>
            </w:pPr>
            <w:r w:rsidRPr="00E60262">
              <w:rPr>
                <w:rFonts w:asciiTheme="majorEastAsia" w:eastAsiaTheme="majorEastAsia" w:hAnsiTheme="majorEastAsia" w:cs="宋体" w:hint="eastAsia"/>
                <w:sz w:val="18"/>
                <w:szCs w:val="18"/>
              </w:rPr>
              <w:t>解建锋</w:t>
            </w:r>
          </w:p>
        </w:tc>
        <w:tc>
          <w:tcPr>
            <w:tcW w:w="1275"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jc w:val="center"/>
              <w:rPr>
                <w:rFonts w:asciiTheme="majorEastAsia" w:eastAsiaTheme="majorEastAsia" w:hAnsiTheme="majorEastAsia" w:cs="宋体"/>
                <w:sz w:val="18"/>
                <w:szCs w:val="18"/>
              </w:rPr>
            </w:pPr>
            <w:r w:rsidRPr="00E60262">
              <w:rPr>
                <w:rFonts w:asciiTheme="majorEastAsia" w:eastAsiaTheme="majorEastAsia" w:hAnsiTheme="majorEastAsia" w:cs="宋体" w:hint="eastAsia"/>
                <w:sz w:val="18"/>
                <w:szCs w:val="18"/>
              </w:rPr>
              <w:t>2010级</w:t>
            </w:r>
          </w:p>
        </w:tc>
        <w:tc>
          <w:tcPr>
            <w:tcW w:w="1211"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jc w:val="center"/>
              <w:rPr>
                <w:rFonts w:asciiTheme="majorEastAsia" w:eastAsiaTheme="majorEastAsia" w:hAnsiTheme="majorEastAsia" w:cs="宋体"/>
                <w:sz w:val="18"/>
                <w:szCs w:val="18"/>
              </w:rPr>
            </w:pPr>
            <w:r w:rsidRPr="00E60262">
              <w:rPr>
                <w:rFonts w:asciiTheme="majorEastAsia" w:eastAsiaTheme="majorEastAsia" w:hAnsiTheme="majorEastAsia" w:cs="宋体" w:hint="eastAsia"/>
                <w:sz w:val="18"/>
                <w:szCs w:val="18"/>
              </w:rPr>
              <w:t>2011年6月</w:t>
            </w:r>
          </w:p>
        </w:tc>
        <w:tc>
          <w:tcPr>
            <w:tcW w:w="269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rPr>
                <w:rFonts w:asciiTheme="majorEastAsia" w:eastAsiaTheme="majorEastAsia" w:hAnsiTheme="majorEastAsia" w:cs="宋体"/>
                <w:sz w:val="18"/>
                <w:szCs w:val="18"/>
              </w:rPr>
            </w:pPr>
            <w:r w:rsidRPr="00E60262">
              <w:rPr>
                <w:rFonts w:asciiTheme="majorEastAsia" w:eastAsiaTheme="majorEastAsia" w:hAnsiTheme="majorEastAsia" w:cs="宋体" w:hint="eastAsia"/>
                <w:sz w:val="18"/>
                <w:szCs w:val="18"/>
              </w:rPr>
              <w:t>“鸿发杯”第四届中国大学生龙舟锦标赛混合组500米亚军</w:t>
            </w:r>
          </w:p>
        </w:tc>
        <w:tc>
          <w:tcPr>
            <w:tcW w:w="2089"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rPr>
                <w:rFonts w:asciiTheme="majorEastAsia" w:eastAsiaTheme="majorEastAsia" w:hAnsiTheme="majorEastAsia" w:cs="宋体"/>
                <w:sz w:val="18"/>
                <w:szCs w:val="18"/>
              </w:rPr>
            </w:pPr>
            <w:r w:rsidRPr="00E60262">
              <w:rPr>
                <w:rFonts w:asciiTheme="majorEastAsia" w:eastAsiaTheme="majorEastAsia" w:hAnsiTheme="majorEastAsia" w:cs="宋体" w:hint="eastAsia"/>
                <w:sz w:val="18"/>
                <w:szCs w:val="18"/>
              </w:rPr>
              <w:t>中国大体协赛艇与龙舟分会、天津市龙舟协会</w:t>
            </w:r>
          </w:p>
        </w:tc>
      </w:tr>
      <w:tr w:rsidR="007B57DE" w:rsidTr="00E60262">
        <w:trPr>
          <w:trHeight w:val="20"/>
        </w:trPr>
        <w:tc>
          <w:tcPr>
            <w:tcW w:w="1668"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jc w:val="center"/>
              <w:rPr>
                <w:rFonts w:asciiTheme="majorEastAsia" w:eastAsiaTheme="majorEastAsia" w:hAnsiTheme="majorEastAsia" w:cs="宋体"/>
                <w:sz w:val="18"/>
                <w:szCs w:val="18"/>
              </w:rPr>
            </w:pPr>
            <w:r w:rsidRPr="00E60262">
              <w:rPr>
                <w:rFonts w:asciiTheme="majorEastAsia" w:eastAsiaTheme="majorEastAsia" w:hAnsiTheme="majorEastAsia" w:cs="宋体" w:hint="eastAsia"/>
                <w:sz w:val="18"/>
                <w:szCs w:val="18"/>
              </w:rPr>
              <w:t>解建锋</w:t>
            </w:r>
          </w:p>
        </w:tc>
        <w:tc>
          <w:tcPr>
            <w:tcW w:w="1275"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jc w:val="center"/>
              <w:rPr>
                <w:rFonts w:asciiTheme="majorEastAsia" w:eastAsiaTheme="majorEastAsia" w:hAnsiTheme="majorEastAsia" w:cs="宋体"/>
                <w:sz w:val="18"/>
                <w:szCs w:val="18"/>
              </w:rPr>
            </w:pPr>
            <w:r w:rsidRPr="00E60262">
              <w:rPr>
                <w:rFonts w:asciiTheme="majorEastAsia" w:eastAsiaTheme="majorEastAsia" w:hAnsiTheme="majorEastAsia" w:cs="宋体" w:hint="eastAsia"/>
                <w:sz w:val="18"/>
                <w:szCs w:val="18"/>
              </w:rPr>
              <w:t>2010级</w:t>
            </w:r>
          </w:p>
        </w:tc>
        <w:tc>
          <w:tcPr>
            <w:tcW w:w="1211"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jc w:val="center"/>
              <w:rPr>
                <w:rFonts w:asciiTheme="majorEastAsia" w:eastAsiaTheme="majorEastAsia" w:hAnsiTheme="majorEastAsia" w:cs="宋体"/>
                <w:sz w:val="18"/>
                <w:szCs w:val="18"/>
              </w:rPr>
            </w:pPr>
            <w:r w:rsidRPr="00E60262">
              <w:rPr>
                <w:rFonts w:asciiTheme="majorEastAsia" w:eastAsiaTheme="majorEastAsia" w:hAnsiTheme="majorEastAsia" w:cs="宋体" w:hint="eastAsia"/>
                <w:sz w:val="18"/>
                <w:szCs w:val="18"/>
              </w:rPr>
              <w:t>2011年6月</w:t>
            </w:r>
          </w:p>
        </w:tc>
        <w:tc>
          <w:tcPr>
            <w:tcW w:w="269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rPr>
                <w:rFonts w:asciiTheme="majorEastAsia" w:eastAsiaTheme="majorEastAsia" w:hAnsiTheme="majorEastAsia" w:cs="宋体"/>
                <w:sz w:val="18"/>
                <w:szCs w:val="18"/>
              </w:rPr>
            </w:pPr>
            <w:r w:rsidRPr="00E60262">
              <w:rPr>
                <w:rFonts w:asciiTheme="majorEastAsia" w:eastAsiaTheme="majorEastAsia" w:hAnsiTheme="majorEastAsia" w:cs="宋体" w:hint="eastAsia"/>
                <w:sz w:val="18"/>
                <w:szCs w:val="18"/>
              </w:rPr>
              <w:t>“鸿发杯”第四届中国大学生龙舟锦标赛男子组500米冠军</w:t>
            </w:r>
          </w:p>
        </w:tc>
        <w:tc>
          <w:tcPr>
            <w:tcW w:w="2089"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rPr>
                <w:rFonts w:asciiTheme="majorEastAsia" w:eastAsiaTheme="majorEastAsia" w:hAnsiTheme="majorEastAsia" w:cs="宋体"/>
                <w:sz w:val="18"/>
                <w:szCs w:val="18"/>
              </w:rPr>
            </w:pPr>
            <w:r w:rsidRPr="00E60262">
              <w:rPr>
                <w:rFonts w:asciiTheme="majorEastAsia" w:eastAsiaTheme="majorEastAsia" w:hAnsiTheme="majorEastAsia" w:cs="宋体" w:hint="eastAsia"/>
                <w:sz w:val="18"/>
                <w:szCs w:val="18"/>
              </w:rPr>
              <w:t>中国大体协赛艇与龙舟分会、天津市龙舟协会</w:t>
            </w:r>
          </w:p>
        </w:tc>
      </w:tr>
      <w:tr w:rsidR="007B57DE" w:rsidTr="00E60262">
        <w:trPr>
          <w:trHeight w:val="20"/>
        </w:trPr>
        <w:tc>
          <w:tcPr>
            <w:tcW w:w="1668"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jc w:val="center"/>
              <w:rPr>
                <w:rFonts w:asciiTheme="majorEastAsia" w:eastAsiaTheme="majorEastAsia" w:hAnsiTheme="majorEastAsia" w:cs="宋体"/>
                <w:sz w:val="18"/>
                <w:szCs w:val="18"/>
              </w:rPr>
            </w:pPr>
            <w:r w:rsidRPr="00E60262">
              <w:rPr>
                <w:rFonts w:asciiTheme="majorEastAsia" w:eastAsiaTheme="majorEastAsia" w:hAnsiTheme="majorEastAsia" w:cs="宋体" w:hint="eastAsia"/>
                <w:sz w:val="18"/>
                <w:szCs w:val="18"/>
              </w:rPr>
              <w:t>解建锋</w:t>
            </w:r>
          </w:p>
        </w:tc>
        <w:tc>
          <w:tcPr>
            <w:tcW w:w="1275"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jc w:val="center"/>
              <w:rPr>
                <w:rFonts w:asciiTheme="majorEastAsia" w:eastAsiaTheme="majorEastAsia" w:hAnsiTheme="majorEastAsia" w:cs="宋体"/>
                <w:sz w:val="18"/>
                <w:szCs w:val="18"/>
              </w:rPr>
            </w:pPr>
            <w:r w:rsidRPr="00E60262">
              <w:rPr>
                <w:rFonts w:asciiTheme="majorEastAsia" w:eastAsiaTheme="majorEastAsia" w:hAnsiTheme="majorEastAsia" w:cs="宋体" w:hint="eastAsia"/>
                <w:sz w:val="18"/>
                <w:szCs w:val="18"/>
              </w:rPr>
              <w:t>2010级</w:t>
            </w:r>
          </w:p>
        </w:tc>
        <w:tc>
          <w:tcPr>
            <w:tcW w:w="1211"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jc w:val="center"/>
              <w:rPr>
                <w:rFonts w:asciiTheme="majorEastAsia" w:eastAsiaTheme="majorEastAsia" w:hAnsiTheme="majorEastAsia" w:cs="宋体"/>
                <w:sz w:val="18"/>
                <w:szCs w:val="18"/>
              </w:rPr>
            </w:pPr>
            <w:r w:rsidRPr="00E60262">
              <w:rPr>
                <w:rFonts w:asciiTheme="majorEastAsia" w:eastAsiaTheme="majorEastAsia" w:hAnsiTheme="majorEastAsia" w:cs="宋体" w:hint="eastAsia"/>
                <w:sz w:val="18"/>
                <w:szCs w:val="18"/>
              </w:rPr>
              <w:t>2012年6月</w:t>
            </w:r>
          </w:p>
        </w:tc>
        <w:tc>
          <w:tcPr>
            <w:tcW w:w="269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rPr>
                <w:rFonts w:asciiTheme="majorEastAsia" w:eastAsiaTheme="majorEastAsia" w:hAnsiTheme="majorEastAsia" w:cs="宋体"/>
                <w:sz w:val="18"/>
                <w:szCs w:val="18"/>
              </w:rPr>
            </w:pPr>
            <w:r w:rsidRPr="00E60262">
              <w:rPr>
                <w:rFonts w:asciiTheme="majorEastAsia" w:eastAsiaTheme="majorEastAsia" w:hAnsiTheme="majorEastAsia" w:cs="宋体" w:hint="eastAsia"/>
                <w:sz w:val="18"/>
                <w:szCs w:val="18"/>
              </w:rPr>
              <w:t>第三届世界大学生龙舟锦标赛混合组500米直道竞速第一名</w:t>
            </w:r>
          </w:p>
        </w:tc>
        <w:tc>
          <w:tcPr>
            <w:tcW w:w="2089"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rPr>
                <w:rFonts w:asciiTheme="majorEastAsia" w:eastAsiaTheme="majorEastAsia" w:hAnsiTheme="majorEastAsia" w:cs="宋体"/>
                <w:sz w:val="18"/>
                <w:szCs w:val="18"/>
              </w:rPr>
            </w:pPr>
            <w:r w:rsidRPr="00E60262">
              <w:rPr>
                <w:rFonts w:asciiTheme="majorEastAsia" w:eastAsiaTheme="majorEastAsia" w:hAnsiTheme="majorEastAsia" w:cs="宋体" w:hint="eastAsia"/>
                <w:sz w:val="18"/>
                <w:szCs w:val="18"/>
              </w:rPr>
              <w:t>国际大学生龙舟联合会、中国大学生体育协会赛艇与</w:t>
            </w:r>
            <w:r w:rsidRPr="00E60262">
              <w:rPr>
                <w:rFonts w:asciiTheme="majorEastAsia" w:eastAsiaTheme="majorEastAsia" w:hAnsiTheme="majorEastAsia" w:cs="宋体" w:hint="eastAsia"/>
                <w:sz w:val="18"/>
                <w:szCs w:val="18"/>
              </w:rPr>
              <w:lastRenderedPageBreak/>
              <w:t>龙舟分会</w:t>
            </w:r>
          </w:p>
        </w:tc>
      </w:tr>
      <w:tr w:rsidR="007B57DE" w:rsidTr="00E60262">
        <w:trPr>
          <w:trHeight w:val="20"/>
        </w:trPr>
        <w:tc>
          <w:tcPr>
            <w:tcW w:w="1668"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jc w:val="center"/>
              <w:rPr>
                <w:rFonts w:asciiTheme="majorEastAsia" w:eastAsiaTheme="majorEastAsia" w:hAnsiTheme="majorEastAsia" w:cs="宋体"/>
                <w:sz w:val="18"/>
                <w:szCs w:val="18"/>
              </w:rPr>
            </w:pPr>
            <w:r w:rsidRPr="00E60262">
              <w:rPr>
                <w:rFonts w:asciiTheme="majorEastAsia" w:eastAsiaTheme="majorEastAsia" w:hAnsiTheme="majorEastAsia" w:cs="宋体" w:hint="eastAsia"/>
                <w:sz w:val="18"/>
                <w:szCs w:val="18"/>
              </w:rPr>
              <w:lastRenderedPageBreak/>
              <w:t>李青</w:t>
            </w:r>
            <w:r w:rsidR="00E60262" w:rsidRPr="00E60262">
              <w:rPr>
                <w:rFonts w:asciiTheme="majorEastAsia" w:eastAsiaTheme="majorEastAsia" w:hAnsiTheme="majorEastAsia" w:cs="宋体" w:hint="eastAsia"/>
                <w:sz w:val="18"/>
                <w:szCs w:val="18"/>
              </w:rPr>
              <w:t>、</w:t>
            </w:r>
            <w:r w:rsidRPr="00E60262">
              <w:rPr>
                <w:rFonts w:asciiTheme="majorEastAsia" w:eastAsiaTheme="majorEastAsia" w:hAnsiTheme="majorEastAsia" w:cs="宋体" w:hint="eastAsia"/>
                <w:sz w:val="18"/>
                <w:szCs w:val="18"/>
              </w:rPr>
              <w:t>陈瑞</w:t>
            </w:r>
            <w:r w:rsidR="00E60262" w:rsidRPr="00E60262">
              <w:rPr>
                <w:rFonts w:asciiTheme="majorEastAsia" w:eastAsiaTheme="majorEastAsia" w:hAnsiTheme="majorEastAsia" w:cs="宋体" w:hint="eastAsia"/>
                <w:sz w:val="18"/>
                <w:szCs w:val="18"/>
              </w:rPr>
              <w:t>、</w:t>
            </w:r>
            <w:r w:rsidRPr="00E60262">
              <w:rPr>
                <w:rFonts w:asciiTheme="majorEastAsia" w:eastAsiaTheme="majorEastAsia" w:hAnsiTheme="majorEastAsia" w:cs="宋体" w:hint="eastAsia"/>
                <w:sz w:val="18"/>
                <w:szCs w:val="18"/>
              </w:rPr>
              <w:t>祝  鹏</w:t>
            </w:r>
          </w:p>
        </w:tc>
        <w:tc>
          <w:tcPr>
            <w:tcW w:w="1275"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jc w:val="center"/>
              <w:rPr>
                <w:rFonts w:asciiTheme="majorEastAsia" w:eastAsiaTheme="majorEastAsia" w:hAnsiTheme="majorEastAsia" w:cs="宋体"/>
                <w:sz w:val="18"/>
                <w:szCs w:val="18"/>
              </w:rPr>
            </w:pPr>
            <w:r w:rsidRPr="00E60262">
              <w:rPr>
                <w:rFonts w:asciiTheme="majorEastAsia" w:eastAsiaTheme="majorEastAsia" w:hAnsiTheme="majorEastAsia" w:cs="宋体" w:hint="eastAsia"/>
                <w:sz w:val="18"/>
                <w:szCs w:val="18"/>
              </w:rPr>
              <w:t>2008级</w:t>
            </w:r>
          </w:p>
        </w:tc>
        <w:tc>
          <w:tcPr>
            <w:tcW w:w="1211"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jc w:val="center"/>
              <w:rPr>
                <w:rFonts w:asciiTheme="majorEastAsia" w:eastAsiaTheme="majorEastAsia" w:hAnsiTheme="majorEastAsia" w:cs="宋体"/>
                <w:sz w:val="18"/>
                <w:szCs w:val="18"/>
              </w:rPr>
            </w:pPr>
            <w:r w:rsidRPr="00E60262">
              <w:rPr>
                <w:rFonts w:asciiTheme="majorEastAsia" w:eastAsiaTheme="majorEastAsia" w:hAnsiTheme="majorEastAsia" w:cs="宋体" w:hint="eastAsia"/>
                <w:sz w:val="18"/>
                <w:szCs w:val="18"/>
              </w:rPr>
              <w:t>2011年11月</w:t>
            </w:r>
          </w:p>
        </w:tc>
        <w:tc>
          <w:tcPr>
            <w:tcW w:w="269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rPr>
                <w:rFonts w:asciiTheme="majorEastAsia" w:eastAsiaTheme="majorEastAsia" w:hAnsiTheme="majorEastAsia" w:cs="宋体"/>
                <w:sz w:val="18"/>
                <w:szCs w:val="18"/>
              </w:rPr>
            </w:pPr>
            <w:r w:rsidRPr="00E60262">
              <w:rPr>
                <w:rFonts w:asciiTheme="majorEastAsia" w:eastAsiaTheme="majorEastAsia" w:hAnsiTheme="majorEastAsia" w:cs="宋体" w:hint="eastAsia"/>
                <w:sz w:val="18"/>
                <w:szCs w:val="18"/>
              </w:rPr>
              <w:t>江苏省大学生土木工程结构创新竞赛（模型类）优胜奖</w:t>
            </w:r>
          </w:p>
        </w:tc>
        <w:tc>
          <w:tcPr>
            <w:tcW w:w="2089"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rPr>
                <w:rFonts w:asciiTheme="majorEastAsia" w:eastAsiaTheme="majorEastAsia" w:hAnsiTheme="majorEastAsia" w:cs="宋体"/>
                <w:sz w:val="18"/>
                <w:szCs w:val="18"/>
              </w:rPr>
            </w:pPr>
            <w:r w:rsidRPr="00E60262">
              <w:rPr>
                <w:rFonts w:asciiTheme="majorEastAsia" w:eastAsiaTheme="majorEastAsia" w:hAnsiTheme="majorEastAsia" w:cs="宋体" w:hint="eastAsia"/>
                <w:sz w:val="18"/>
                <w:szCs w:val="18"/>
              </w:rPr>
              <w:t>中国土木工程学会教育工作委员会江苏分会</w:t>
            </w:r>
          </w:p>
        </w:tc>
      </w:tr>
      <w:tr w:rsidR="007B57DE" w:rsidTr="00E60262">
        <w:trPr>
          <w:trHeight w:val="20"/>
        </w:trPr>
        <w:tc>
          <w:tcPr>
            <w:tcW w:w="1668"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jc w:val="center"/>
              <w:rPr>
                <w:rFonts w:asciiTheme="majorEastAsia" w:eastAsiaTheme="majorEastAsia" w:hAnsiTheme="majorEastAsia" w:cs="宋体"/>
                <w:sz w:val="18"/>
                <w:szCs w:val="18"/>
              </w:rPr>
            </w:pPr>
            <w:proofErr w:type="gramStart"/>
            <w:r w:rsidRPr="00E60262">
              <w:rPr>
                <w:rFonts w:asciiTheme="majorEastAsia" w:eastAsiaTheme="majorEastAsia" w:hAnsiTheme="majorEastAsia" w:cs="宋体" w:hint="eastAsia"/>
                <w:sz w:val="18"/>
                <w:szCs w:val="18"/>
              </w:rPr>
              <w:t>程梁等</w:t>
            </w:r>
            <w:proofErr w:type="gramEnd"/>
          </w:p>
        </w:tc>
        <w:tc>
          <w:tcPr>
            <w:tcW w:w="1275"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jc w:val="center"/>
              <w:rPr>
                <w:rFonts w:asciiTheme="majorEastAsia" w:eastAsiaTheme="majorEastAsia" w:hAnsiTheme="majorEastAsia" w:cs="宋体"/>
                <w:sz w:val="18"/>
                <w:szCs w:val="18"/>
              </w:rPr>
            </w:pPr>
            <w:r w:rsidRPr="00E60262">
              <w:rPr>
                <w:rFonts w:asciiTheme="majorEastAsia" w:eastAsiaTheme="majorEastAsia" w:hAnsiTheme="majorEastAsia" w:cs="宋体" w:hint="eastAsia"/>
                <w:sz w:val="18"/>
                <w:szCs w:val="18"/>
              </w:rPr>
              <w:t>2010级</w:t>
            </w:r>
          </w:p>
        </w:tc>
        <w:tc>
          <w:tcPr>
            <w:tcW w:w="1211"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jc w:val="center"/>
              <w:rPr>
                <w:rFonts w:asciiTheme="majorEastAsia" w:eastAsiaTheme="majorEastAsia" w:hAnsiTheme="majorEastAsia" w:cs="宋体"/>
                <w:sz w:val="18"/>
                <w:szCs w:val="18"/>
              </w:rPr>
            </w:pPr>
            <w:r w:rsidRPr="00E60262">
              <w:rPr>
                <w:rFonts w:asciiTheme="majorEastAsia" w:eastAsiaTheme="majorEastAsia" w:hAnsiTheme="majorEastAsia" w:cs="宋体" w:hint="eastAsia"/>
                <w:sz w:val="18"/>
                <w:szCs w:val="18"/>
              </w:rPr>
              <w:t>2012年12月</w:t>
            </w:r>
          </w:p>
        </w:tc>
        <w:tc>
          <w:tcPr>
            <w:tcW w:w="269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rPr>
                <w:rFonts w:asciiTheme="majorEastAsia" w:eastAsiaTheme="majorEastAsia" w:hAnsiTheme="majorEastAsia" w:cs="宋体"/>
                <w:sz w:val="18"/>
                <w:szCs w:val="18"/>
              </w:rPr>
            </w:pPr>
            <w:r w:rsidRPr="00E60262">
              <w:rPr>
                <w:rFonts w:asciiTheme="majorEastAsia" w:eastAsiaTheme="majorEastAsia" w:hAnsiTheme="majorEastAsia" w:cs="宋体" w:hint="eastAsia"/>
                <w:sz w:val="18"/>
                <w:szCs w:val="18"/>
              </w:rPr>
              <w:t>江苏省土木工程大学生结构模型竞赛三等奖</w:t>
            </w:r>
          </w:p>
        </w:tc>
        <w:tc>
          <w:tcPr>
            <w:tcW w:w="2089"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B57DE" w:rsidRPr="00E60262" w:rsidRDefault="007B57DE" w:rsidP="00125ED4">
            <w:pPr>
              <w:snapToGrid w:val="0"/>
              <w:spacing w:line="120" w:lineRule="atLeast"/>
              <w:rPr>
                <w:rFonts w:asciiTheme="majorEastAsia" w:eastAsiaTheme="majorEastAsia" w:hAnsiTheme="majorEastAsia" w:cs="宋体"/>
                <w:sz w:val="18"/>
                <w:szCs w:val="18"/>
              </w:rPr>
            </w:pPr>
            <w:r w:rsidRPr="00E60262">
              <w:rPr>
                <w:rFonts w:asciiTheme="majorEastAsia" w:eastAsiaTheme="majorEastAsia" w:hAnsiTheme="majorEastAsia" w:cs="宋体" w:hint="eastAsia"/>
                <w:sz w:val="18"/>
                <w:szCs w:val="18"/>
              </w:rPr>
              <w:t>中国土木工程学会教育工作委员会江苏分会</w:t>
            </w:r>
          </w:p>
        </w:tc>
      </w:tr>
    </w:tbl>
    <w:p w:rsidR="007B57DE" w:rsidRPr="007B57DE" w:rsidRDefault="007B57DE" w:rsidP="00924110">
      <w:pPr>
        <w:pStyle w:val="p0"/>
        <w:adjustRightInd w:val="0"/>
        <w:snapToGrid w:val="0"/>
        <w:spacing w:line="440" w:lineRule="exact"/>
        <w:ind w:firstLineChars="200" w:firstLine="560"/>
        <w:rPr>
          <w:rFonts w:ascii="仿宋_GB2312" w:eastAsia="仿宋_GB2312" w:hAnsi="宋体"/>
          <w:bCs/>
          <w:sz w:val="28"/>
          <w:szCs w:val="28"/>
        </w:rPr>
      </w:pPr>
    </w:p>
    <w:p w:rsidR="00924110" w:rsidRPr="00125ED4" w:rsidRDefault="00125ED4" w:rsidP="00125ED4">
      <w:pPr>
        <w:snapToGrid w:val="0"/>
        <w:spacing w:beforeLines="50" w:before="156" w:line="300" w:lineRule="auto"/>
        <w:ind w:firstLineChars="29" w:firstLine="70"/>
        <w:outlineLvl w:val="2"/>
        <w:rPr>
          <w:rFonts w:asciiTheme="majorEastAsia" w:eastAsiaTheme="majorEastAsia" w:hAnsiTheme="majorEastAsia"/>
          <w:b/>
          <w:sz w:val="24"/>
        </w:rPr>
      </w:pPr>
      <w:r>
        <w:rPr>
          <w:rFonts w:asciiTheme="majorEastAsia" w:eastAsiaTheme="majorEastAsia" w:hAnsiTheme="majorEastAsia" w:hint="eastAsia"/>
          <w:b/>
          <w:sz w:val="24"/>
        </w:rPr>
        <w:t>6</w:t>
      </w:r>
      <w:r>
        <w:rPr>
          <w:rFonts w:asciiTheme="majorEastAsia" w:eastAsiaTheme="majorEastAsia" w:hAnsiTheme="majorEastAsia"/>
          <w:b/>
          <w:sz w:val="24"/>
        </w:rPr>
        <w:t>.3.5</w:t>
      </w:r>
      <w:r w:rsidR="002D7189" w:rsidRPr="00125ED4">
        <w:rPr>
          <w:rFonts w:asciiTheme="majorEastAsia" w:eastAsiaTheme="majorEastAsia" w:hAnsiTheme="majorEastAsia" w:hint="eastAsia"/>
          <w:b/>
          <w:sz w:val="24"/>
        </w:rPr>
        <w:t>学生发表论文、出版著作和获得专利情况？</w:t>
      </w:r>
    </w:p>
    <w:p w:rsidR="00C91BFD" w:rsidRPr="00E60262" w:rsidRDefault="00C91BFD" w:rsidP="00E60262">
      <w:pPr>
        <w:snapToGrid w:val="0"/>
        <w:spacing w:beforeLines="50" w:before="156" w:line="300" w:lineRule="auto"/>
        <w:ind w:firstLineChars="200" w:firstLine="420"/>
      </w:pPr>
      <w:r w:rsidRPr="00E60262">
        <w:t>无</w:t>
      </w:r>
    </w:p>
    <w:p w:rsidR="002D7189" w:rsidRPr="00125ED4" w:rsidRDefault="00125ED4" w:rsidP="00125ED4">
      <w:pPr>
        <w:snapToGrid w:val="0"/>
        <w:spacing w:beforeLines="50" w:before="156" w:line="300" w:lineRule="auto"/>
        <w:ind w:firstLineChars="29" w:firstLine="70"/>
        <w:outlineLvl w:val="2"/>
        <w:rPr>
          <w:rFonts w:asciiTheme="majorEastAsia" w:eastAsiaTheme="majorEastAsia" w:hAnsiTheme="majorEastAsia"/>
          <w:b/>
          <w:sz w:val="24"/>
        </w:rPr>
      </w:pPr>
      <w:r>
        <w:rPr>
          <w:rFonts w:asciiTheme="majorEastAsia" w:eastAsiaTheme="majorEastAsia" w:hAnsiTheme="majorEastAsia" w:hint="eastAsia"/>
          <w:b/>
          <w:sz w:val="24"/>
        </w:rPr>
        <w:t>6</w:t>
      </w:r>
      <w:r>
        <w:rPr>
          <w:rFonts w:asciiTheme="majorEastAsia" w:eastAsiaTheme="majorEastAsia" w:hAnsiTheme="majorEastAsia"/>
          <w:b/>
          <w:sz w:val="24"/>
        </w:rPr>
        <w:t>.3.6</w:t>
      </w:r>
      <w:r w:rsidR="002D7189" w:rsidRPr="00125ED4">
        <w:rPr>
          <w:rFonts w:asciiTheme="majorEastAsia" w:eastAsiaTheme="majorEastAsia" w:hAnsiTheme="majorEastAsia" w:hint="eastAsia"/>
          <w:b/>
          <w:sz w:val="24"/>
        </w:rPr>
        <w:t>专业在学生能力提升和创新活动上存在哪些不足？如何改进？</w:t>
      </w:r>
    </w:p>
    <w:p w:rsidR="00C91BFD" w:rsidRPr="00815CB1" w:rsidRDefault="00C91BFD" w:rsidP="00E60262">
      <w:pPr>
        <w:snapToGrid w:val="0"/>
        <w:spacing w:beforeLines="50" w:before="156" w:line="300" w:lineRule="auto"/>
        <w:ind w:firstLineChars="200" w:firstLine="420"/>
      </w:pPr>
      <w:r w:rsidRPr="00815CB1">
        <w:rPr>
          <w:rFonts w:hint="eastAsia"/>
        </w:rPr>
        <w:t>1</w:t>
      </w:r>
      <w:r w:rsidRPr="00815CB1">
        <w:rPr>
          <w:rFonts w:hint="eastAsia"/>
        </w:rPr>
        <w:t>）教师参与学生创新项目</w:t>
      </w:r>
      <w:r w:rsidR="00074E5A" w:rsidRPr="00815CB1">
        <w:rPr>
          <w:rFonts w:hint="eastAsia"/>
        </w:rPr>
        <w:t>积极性不足。土木学院采取激励措施鼓励教师参与学生创新项目。</w:t>
      </w:r>
    </w:p>
    <w:p w:rsidR="00074E5A" w:rsidRPr="00815CB1" w:rsidRDefault="00074E5A" w:rsidP="00E60262">
      <w:pPr>
        <w:snapToGrid w:val="0"/>
        <w:spacing w:beforeLines="50" w:before="156" w:line="300" w:lineRule="auto"/>
        <w:ind w:firstLineChars="200" w:firstLine="420"/>
      </w:pPr>
      <w:r w:rsidRPr="00815CB1">
        <w:rPr>
          <w:rFonts w:hint="eastAsia"/>
        </w:rPr>
        <w:t>2</w:t>
      </w:r>
      <w:r w:rsidRPr="00815CB1">
        <w:rPr>
          <w:rFonts w:hint="eastAsia"/>
        </w:rPr>
        <w:t>）学校层面组织的创新项目偏少，且覆盖面较窄。建议学校多组织一些创新活动。</w:t>
      </w:r>
    </w:p>
    <w:p w:rsidR="00924110" w:rsidRPr="00E60262" w:rsidRDefault="002D7189" w:rsidP="00E60262">
      <w:pPr>
        <w:pStyle w:val="p0"/>
        <w:adjustRightInd w:val="0"/>
        <w:snapToGrid w:val="0"/>
        <w:spacing w:beforeLines="25" w:before="78" w:line="440" w:lineRule="exact"/>
        <w:ind w:firstLineChars="14" w:firstLine="39"/>
        <w:outlineLvl w:val="1"/>
        <w:rPr>
          <w:rFonts w:asciiTheme="majorEastAsia" w:eastAsiaTheme="majorEastAsia" w:hAnsiTheme="majorEastAsia"/>
          <w:b/>
          <w:bCs/>
          <w:sz w:val="28"/>
          <w:szCs w:val="28"/>
        </w:rPr>
      </w:pPr>
      <w:r w:rsidRPr="00E60262">
        <w:rPr>
          <w:rFonts w:asciiTheme="majorEastAsia" w:eastAsiaTheme="majorEastAsia" w:hAnsiTheme="majorEastAsia" w:hint="eastAsia"/>
          <w:b/>
          <w:bCs/>
          <w:sz w:val="28"/>
          <w:szCs w:val="28"/>
        </w:rPr>
        <w:t>6.4社会声誉</w:t>
      </w:r>
    </w:p>
    <w:p w:rsidR="002D7189" w:rsidRPr="00125ED4" w:rsidRDefault="00125ED4" w:rsidP="00125ED4">
      <w:pPr>
        <w:snapToGrid w:val="0"/>
        <w:spacing w:beforeLines="50" w:before="156" w:line="300" w:lineRule="auto"/>
        <w:ind w:firstLineChars="29" w:firstLine="70"/>
        <w:outlineLvl w:val="2"/>
        <w:rPr>
          <w:rFonts w:asciiTheme="majorEastAsia" w:eastAsiaTheme="majorEastAsia" w:hAnsiTheme="majorEastAsia"/>
          <w:b/>
          <w:sz w:val="24"/>
        </w:rPr>
      </w:pPr>
      <w:r>
        <w:rPr>
          <w:rFonts w:asciiTheme="majorEastAsia" w:eastAsiaTheme="majorEastAsia" w:hAnsiTheme="majorEastAsia" w:hint="eastAsia"/>
          <w:b/>
          <w:sz w:val="24"/>
        </w:rPr>
        <w:t>6</w:t>
      </w:r>
      <w:r>
        <w:rPr>
          <w:rFonts w:asciiTheme="majorEastAsia" w:eastAsiaTheme="majorEastAsia" w:hAnsiTheme="majorEastAsia"/>
          <w:b/>
          <w:sz w:val="24"/>
        </w:rPr>
        <w:t>.4.1</w:t>
      </w:r>
      <w:r w:rsidR="002D7189" w:rsidRPr="00125ED4">
        <w:rPr>
          <w:rFonts w:asciiTheme="majorEastAsia" w:eastAsiaTheme="majorEastAsia" w:hAnsiTheme="majorEastAsia" w:hint="eastAsia"/>
          <w:b/>
          <w:sz w:val="24"/>
        </w:rPr>
        <w:t>本专业学生第一志愿录取率、录取分数如何？</w:t>
      </w:r>
      <w:r w:rsidR="00667ABE" w:rsidRPr="00125ED4">
        <w:rPr>
          <w:rFonts w:asciiTheme="majorEastAsia" w:eastAsiaTheme="majorEastAsia" w:hAnsiTheme="majorEastAsia" w:hint="eastAsia"/>
          <w:b/>
          <w:sz w:val="24"/>
        </w:rPr>
        <w:t>毕业生的就业情况如何？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810"/>
        <w:gridCol w:w="1260"/>
        <w:gridCol w:w="90"/>
        <w:gridCol w:w="630"/>
        <w:gridCol w:w="720"/>
        <w:gridCol w:w="630"/>
        <w:gridCol w:w="720"/>
        <w:gridCol w:w="1350"/>
      </w:tblGrid>
      <w:tr w:rsidR="00667ABE" w:rsidTr="00E60262">
        <w:trPr>
          <w:trHeight w:val="499"/>
        </w:trPr>
        <w:tc>
          <w:tcPr>
            <w:tcW w:w="8280" w:type="dxa"/>
            <w:gridSpan w:val="9"/>
            <w:tcBorders>
              <w:top w:val="single" w:sz="4" w:space="0" w:color="auto"/>
              <w:left w:val="single" w:sz="4" w:space="0" w:color="auto"/>
              <w:bottom w:val="single" w:sz="4" w:space="0" w:color="auto"/>
              <w:right w:val="single" w:sz="4" w:space="0" w:color="auto"/>
            </w:tcBorders>
            <w:vAlign w:val="center"/>
            <w:hideMark/>
          </w:tcPr>
          <w:p w:rsidR="00667ABE" w:rsidRDefault="00667ABE" w:rsidP="00CA2B07">
            <w:pPr>
              <w:jc w:val="center"/>
              <w:rPr>
                <w:rFonts w:ascii="Arial" w:hAnsi="Arial"/>
                <w:sz w:val="24"/>
              </w:rPr>
            </w:pPr>
            <w:r>
              <w:rPr>
                <w:rFonts w:ascii="Arial" w:hAnsi="Arial" w:hint="eastAsia"/>
                <w:sz w:val="24"/>
              </w:rPr>
              <w:t>本专业招生数</w:t>
            </w:r>
          </w:p>
        </w:tc>
      </w:tr>
      <w:tr w:rsidR="00667ABE" w:rsidTr="00CA2B07">
        <w:tc>
          <w:tcPr>
            <w:tcW w:w="2070" w:type="dxa"/>
            <w:tcBorders>
              <w:top w:val="single" w:sz="4" w:space="0" w:color="auto"/>
              <w:left w:val="single" w:sz="4" w:space="0" w:color="auto"/>
              <w:bottom w:val="single" w:sz="4" w:space="0" w:color="auto"/>
              <w:right w:val="single" w:sz="4" w:space="0" w:color="auto"/>
            </w:tcBorders>
            <w:vAlign w:val="center"/>
            <w:hideMark/>
          </w:tcPr>
          <w:p w:rsidR="00667ABE" w:rsidRPr="00E60262" w:rsidRDefault="00667ABE" w:rsidP="00E60262">
            <w:pPr>
              <w:spacing w:line="360" w:lineRule="auto"/>
              <w:jc w:val="center"/>
            </w:pPr>
            <w:r w:rsidRPr="00E60262">
              <w:t>2010</w:t>
            </w:r>
            <w:r w:rsidRPr="00E60262">
              <w:rPr>
                <w:rFonts w:hAnsi="Arial" w:hint="eastAsia"/>
              </w:rPr>
              <w:t>年</w:t>
            </w:r>
          </w:p>
        </w:tc>
        <w:tc>
          <w:tcPr>
            <w:tcW w:w="2070" w:type="dxa"/>
            <w:gridSpan w:val="2"/>
            <w:tcBorders>
              <w:top w:val="single" w:sz="4" w:space="0" w:color="auto"/>
              <w:left w:val="single" w:sz="4" w:space="0" w:color="auto"/>
              <w:bottom w:val="single" w:sz="4" w:space="0" w:color="auto"/>
              <w:right w:val="single" w:sz="4" w:space="0" w:color="auto"/>
            </w:tcBorders>
            <w:vAlign w:val="center"/>
            <w:hideMark/>
          </w:tcPr>
          <w:p w:rsidR="00667ABE" w:rsidRPr="00E60262" w:rsidRDefault="00667ABE" w:rsidP="00E60262">
            <w:pPr>
              <w:spacing w:line="360" w:lineRule="auto"/>
              <w:jc w:val="center"/>
            </w:pPr>
            <w:r w:rsidRPr="00E60262">
              <w:t>2011</w:t>
            </w:r>
            <w:r w:rsidRPr="00E60262">
              <w:rPr>
                <w:rFonts w:hAnsi="Arial" w:hint="eastAsia"/>
              </w:rPr>
              <w:t>年</w:t>
            </w:r>
          </w:p>
        </w:tc>
        <w:tc>
          <w:tcPr>
            <w:tcW w:w="2070" w:type="dxa"/>
            <w:gridSpan w:val="4"/>
            <w:tcBorders>
              <w:top w:val="single" w:sz="4" w:space="0" w:color="auto"/>
              <w:left w:val="single" w:sz="4" w:space="0" w:color="auto"/>
              <w:bottom w:val="single" w:sz="4" w:space="0" w:color="auto"/>
              <w:right w:val="single" w:sz="4" w:space="0" w:color="auto"/>
            </w:tcBorders>
            <w:vAlign w:val="center"/>
            <w:hideMark/>
          </w:tcPr>
          <w:p w:rsidR="00667ABE" w:rsidRPr="00E60262" w:rsidRDefault="00667ABE" w:rsidP="00E60262">
            <w:pPr>
              <w:spacing w:line="360" w:lineRule="auto"/>
              <w:jc w:val="center"/>
            </w:pPr>
            <w:r w:rsidRPr="00E60262">
              <w:t>2012</w:t>
            </w:r>
            <w:r w:rsidRPr="00E60262">
              <w:rPr>
                <w:rFonts w:hAnsi="Arial" w:hint="eastAsia"/>
              </w:rPr>
              <w:t>年</w:t>
            </w:r>
          </w:p>
        </w:tc>
        <w:tc>
          <w:tcPr>
            <w:tcW w:w="2070" w:type="dxa"/>
            <w:gridSpan w:val="2"/>
            <w:tcBorders>
              <w:top w:val="single" w:sz="4" w:space="0" w:color="auto"/>
              <w:left w:val="single" w:sz="4" w:space="0" w:color="auto"/>
              <w:bottom w:val="single" w:sz="4" w:space="0" w:color="auto"/>
              <w:right w:val="single" w:sz="4" w:space="0" w:color="auto"/>
            </w:tcBorders>
            <w:vAlign w:val="center"/>
            <w:hideMark/>
          </w:tcPr>
          <w:p w:rsidR="00667ABE" w:rsidRPr="00E60262" w:rsidRDefault="00667ABE" w:rsidP="00E60262">
            <w:pPr>
              <w:spacing w:line="360" w:lineRule="auto"/>
              <w:jc w:val="center"/>
            </w:pPr>
            <w:r w:rsidRPr="00E60262">
              <w:t>2013</w:t>
            </w:r>
          </w:p>
        </w:tc>
      </w:tr>
      <w:tr w:rsidR="00667ABE" w:rsidTr="00CA2B07">
        <w:tc>
          <w:tcPr>
            <w:tcW w:w="2070" w:type="dxa"/>
            <w:tcBorders>
              <w:top w:val="single" w:sz="4" w:space="0" w:color="auto"/>
              <w:left w:val="single" w:sz="4" w:space="0" w:color="auto"/>
              <w:bottom w:val="single" w:sz="4" w:space="0" w:color="auto"/>
              <w:right w:val="single" w:sz="4" w:space="0" w:color="auto"/>
            </w:tcBorders>
            <w:vAlign w:val="center"/>
            <w:hideMark/>
          </w:tcPr>
          <w:p w:rsidR="00667ABE" w:rsidRPr="00E60262" w:rsidRDefault="00667ABE" w:rsidP="00E60262">
            <w:pPr>
              <w:spacing w:line="360" w:lineRule="auto"/>
              <w:jc w:val="center"/>
            </w:pPr>
            <w:r w:rsidRPr="00E60262">
              <w:t>392</w:t>
            </w:r>
          </w:p>
        </w:tc>
        <w:tc>
          <w:tcPr>
            <w:tcW w:w="2070" w:type="dxa"/>
            <w:gridSpan w:val="2"/>
            <w:tcBorders>
              <w:top w:val="single" w:sz="4" w:space="0" w:color="auto"/>
              <w:left w:val="single" w:sz="4" w:space="0" w:color="auto"/>
              <w:bottom w:val="single" w:sz="4" w:space="0" w:color="auto"/>
              <w:right w:val="single" w:sz="4" w:space="0" w:color="auto"/>
            </w:tcBorders>
            <w:vAlign w:val="center"/>
            <w:hideMark/>
          </w:tcPr>
          <w:p w:rsidR="00667ABE" w:rsidRPr="00E60262" w:rsidRDefault="00667ABE" w:rsidP="00E60262">
            <w:pPr>
              <w:spacing w:line="360" w:lineRule="auto"/>
              <w:jc w:val="center"/>
            </w:pPr>
            <w:r w:rsidRPr="00E60262">
              <w:t>336</w:t>
            </w:r>
          </w:p>
        </w:tc>
        <w:tc>
          <w:tcPr>
            <w:tcW w:w="2070" w:type="dxa"/>
            <w:gridSpan w:val="4"/>
            <w:tcBorders>
              <w:top w:val="single" w:sz="4" w:space="0" w:color="auto"/>
              <w:left w:val="single" w:sz="4" w:space="0" w:color="auto"/>
              <w:bottom w:val="single" w:sz="4" w:space="0" w:color="auto"/>
              <w:right w:val="single" w:sz="4" w:space="0" w:color="auto"/>
            </w:tcBorders>
            <w:vAlign w:val="center"/>
            <w:hideMark/>
          </w:tcPr>
          <w:p w:rsidR="00667ABE" w:rsidRPr="00E60262" w:rsidRDefault="00667ABE" w:rsidP="00E60262">
            <w:pPr>
              <w:spacing w:line="360" w:lineRule="auto"/>
              <w:jc w:val="center"/>
            </w:pPr>
            <w:r w:rsidRPr="00E60262">
              <w:t>353</w:t>
            </w:r>
          </w:p>
        </w:tc>
        <w:tc>
          <w:tcPr>
            <w:tcW w:w="2070" w:type="dxa"/>
            <w:gridSpan w:val="2"/>
            <w:tcBorders>
              <w:top w:val="single" w:sz="4" w:space="0" w:color="auto"/>
              <w:left w:val="single" w:sz="4" w:space="0" w:color="auto"/>
              <w:bottom w:val="single" w:sz="4" w:space="0" w:color="auto"/>
              <w:right w:val="single" w:sz="4" w:space="0" w:color="auto"/>
            </w:tcBorders>
            <w:vAlign w:val="center"/>
            <w:hideMark/>
          </w:tcPr>
          <w:p w:rsidR="00667ABE" w:rsidRPr="00E60262" w:rsidRDefault="00667ABE" w:rsidP="00E60262">
            <w:pPr>
              <w:spacing w:line="360" w:lineRule="auto"/>
              <w:jc w:val="center"/>
            </w:pPr>
            <w:r w:rsidRPr="00E60262">
              <w:t>400</w:t>
            </w:r>
          </w:p>
        </w:tc>
      </w:tr>
      <w:tr w:rsidR="00667ABE" w:rsidTr="00CA2B07">
        <w:tc>
          <w:tcPr>
            <w:tcW w:w="4860" w:type="dxa"/>
            <w:gridSpan w:val="5"/>
            <w:tcBorders>
              <w:top w:val="single" w:sz="4" w:space="0" w:color="auto"/>
              <w:left w:val="single" w:sz="4" w:space="0" w:color="auto"/>
              <w:bottom w:val="single" w:sz="4" w:space="0" w:color="auto"/>
              <w:right w:val="single" w:sz="4" w:space="0" w:color="auto"/>
            </w:tcBorders>
            <w:vAlign w:val="center"/>
            <w:hideMark/>
          </w:tcPr>
          <w:p w:rsidR="00667ABE" w:rsidRPr="00E60262" w:rsidRDefault="00667ABE" w:rsidP="00E60262">
            <w:pPr>
              <w:jc w:val="center"/>
            </w:pPr>
            <w:r w:rsidRPr="00E60262">
              <w:rPr>
                <w:rFonts w:hAnsi="Arial" w:hint="eastAsia"/>
              </w:rPr>
              <w:t>平均新生第一志愿报考率</w:t>
            </w:r>
          </w:p>
        </w:tc>
        <w:tc>
          <w:tcPr>
            <w:tcW w:w="3420" w:type="dxa"/>
            <w:gridSpan w:val="4"/>
            <w:tcBorders>
              <w:top w:val="single" w:sz="4" w:space="0" w:color="auto"/>
              <w:left w:val="single" w:sz="4" w:space="0" w:color="auto"/>
              <w:bottom w:val="single" w:sz="4" w:space="0" w:color="auto"/>
              <w:right w:val="single" w:sz="4" w:space="0" w:color="auto"/>
            </w:tcBorders>
            <w:vAlign w:val="center"/>
            <w:hideMark/>
          </w:tcPr>
          <w:p w:rsidR="00667ABE" w:rsidRPr="00E60262" w:rsidRDefault="00667ABE" w:rsidP="00E60262">
            <w:pPr>
              <w:jc w:val="center"/>
            </w:pPr>
            <w:r w:rsidRPr="00E60262">
              <w:t>99.24%</w:t>
            </w:r>
          </w:p>
        </w:tc>
      </w:tr>
      <w:tr w:rsidR="00667ABE" w:rsidTr="00CA2B07">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667ABE" w:rsidRPr="00E60262" w:rsidRDefault="00667ABE" w:rsidP="00E60262">
            <w:pPr>
              <w:jc w:val="center"/>
            </w:pPr>
            <w:r w:rsidRPr="00E60262">
              <w:rPr>
                <w:rFonts w:hAnsi="Arial" w:hint="eastAsia"/>
              </w:rPr>
              <w:t>毕业生情况</w:t>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rsidR="00667ABE" w:rsidRPr="00E60262" w:rsidRDefault="00667ABE" w:rsidP="00E60262">
            <w:pPr>
              <w:jc w:val="center"/>
            </w:pPr>
            <w:r w:rsidRPr="00E60262">
              <w:t>2010</w:t>
            </w:r>
            <w:r w:rsidRPr="00E60262">
              <w:rPr>
                <w:rFonts w:hAnsi="Arial" w:hint="eastAsia"/>
              </w:rPr>
              <w:t>年</w:t>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rsidR="00667ABE" w:rsidRPr="00E60262" w:rsidRDefault="00667ABE" w:rsidP="00E60262">
            <w:pPr>
              <w:jc w:val="center"/>
            </w:pPr>
            <w:r w:rsidRPr="00E60262">
              <w:t>2011</w:t>
            </w:r>
            <w:r w:rsidRPr="00E60262">
              <w:rPr>
                <w:rFonts w:hAnsi="Arial" w:hint="eastAsia"/>
              </w:rPr>
              <w:t>年</w:t>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rsidR="00667ABE" w:rsidRPr="00E60262" w:rsidRDefault="00667ABE" w:rsidP="00E60262">
            <w:pPr>
              <w:jc w:val="center"/>
            </w:pPr>
            <w:r w:rsidRPr="00E60262">
              <w:t>2012</w:t>
            </w:r>
            <w:r w:rsidRPr="00E60262">
              <w:rPr>
                <w:rFonts w:hAnsi="Arial" w:hint="eastAsia"/>
              </w:rPr>
              <w:t>年</w:t>
            </w:r>
          </w:p>
        </w:tc>
        <w:tc>
          <w:tcPr>
            <w:tcW w:w="1350" w:type="dxa"/>
            <w:tcBorders>
              <w:top w:val="single" w:sz="4" w:space="0" w:color="auto"/>
              <w:left w:val="single" w:sz="4" w:space="0" w:color="auto"/>
              <w:bottom w:val="single" w:sz="4" w:space="0" w:color="auto"/>
              <w:right w:val="single" w:sz="4" w:space="0" w:color="auto"/>
            </w:tcBorders>
            <w:vAlign w:val="center"/>
            <w:hideMark/>
          </w:tcPr>
          <w:p w:rsidR="00667ABE" w:rsidRPr="00E60262" w:rsidRDefault="00667ABE" w:rsidP="00E60262">
            <w:pPr>
              <w:jc w:val="center"/>
            </w:pPr>
            <w:r w:rsidRPr="00E60262">
              <w:t>2013</w:t>
            </w:r>
            <w:r w:rsidRPr="00E60262">
              <w:rPr>
                <w:rFonts w:hint="eastAsia"/>
              </w:rPr>
              <w:t>年</w:t>
            </w:r>
          </w:p>
        </w:tc>
      </w:tr>
      <w:tr w:rsidR="00667ABE" w:rsidTr="00CA2B07">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667ABE" w:rsidRPr="00E60262" w:rsidRDefault="00667ABE" w:rsidP="00E60262">
            <w:pPr>
              <w:jc w:val="center"/>
              <w:rPr>
                <w:w w:val="90"/>
              </w:rPr>
            </w:pPr>
            <w:r w:rsidRPr="00E60262">
              <w:rPr>
                <w:rFonts w:hAnsi="Arial" w:hint="eastAsia"/>
                <w:w w:val="90"/>
              </w:rPr>
              <w:t>学生考研录取率</w:t>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rsidR="00667ABE" w:rsidRPr="00E60262" w:rsidRDefault="00667ABE" w:rsidP="00E60262">
            <w:pPr>
              <w:jc w:val="center"/>
            </w:pPr>
            <w:r w:rsidRPr="00E60262">
              <w:t>11.45%</w:t>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rsidR="00667ABE" w:rsidRPr="00E60262" w:rsidRDefault="00667ABE" w:rsidP="00E60262">
            <w:pPr>
              <w:jc w:val="center"/>
            </w:pPr>
            <w:r w:rsidRPr="00E60262">
              <w:t>9.00%</w:t>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rsidR="00667ABE" w:rsidRPr="00E60262" w:rsidRDefault="00667ABE" w:rsidP="00E60262">
            <w:pPr>
              <w:jc w:val="center"/>
            </w:pPr>
            <w:r w:rsidRPr="00E60262">
              <w:t>9.80%</w:t>
            </w:r>
          </w:p>
        </w:tc>
        <w:tc>
          <w:tcPr>
            <w:tcW w:w="1350" w:type="dxa"/>
            <w:tcBorders>
              <w:top w:val="single" w:sz="4" w:space="0" w:color="auto"/>
              <w:left w:val="single" w:sz="4" w:space="0" w:color="auto"/>
              <w:bottom w:val="single" w:sz="4" w:space="0" w:color="auto"/>
              <w:right w:val="single" w:sz="4" w:space="0" w:color="auto"/>
            </w:tcBorders>
            <w:vAlign w:val="center"/>
            <w:hideMark/>
          </w:tcPr>
          <w:p w:rsidR="00667ABE" w:rsidRPr="00E60262" w:rsidRDefault="00667ABE" w:rsidP="00E60262">
            <w:pPr>
              <w:jc w:val="center"/>
            </w:pPr>
            <w:r w:rsidRPr="00E60262">
              <w:t>2.59%</w:t>
            </w:r>
          </w:p>
        </w:tc>
      </w:tr>
      <w:tr w:rsidR="00667ABE" w:rsidTr="00CA2B07">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667ABE" w:rsidRPr="00E60262" w:rsidRDefault="00667ABE" w:rsidP="00E60262">
            <w:pPr>
              <w:jc w:val="center"/>
              <w:rPr>
                <w:w w:val="90"/>
              </w:rPr>
            </w:pPr>
            <w:r w:rsidRPr="00E60262">
              <w:rPr>
                <w:rFonts w:hAnsi="Arial" w:hint="eastAsia"/>
                <w:w w:val="90"/>
              </w:rPr>
              <w:t>毕业生总就业率</w:t>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rsidR="00667ABE" w:rsidRPr="00E60262" w:rsidRDefault="00667ABE" w:rsidP="00E60262">
            <w:pPr>
              <w:jc w:val="center"/>
            </w:pPr>
            <w:r w:rsidRPr="00E60262">
              <w:t>97.71 %</w:t>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rsidR="00667ABE" w:rsidRPr="00E60262" w:rsidRDefault="00667ABE" w:rsidP="00E60262">
            <w:pPr>
              <w:jc w:val="center"/>
            </w:pPr>
            <w:r w:rsidRPr="00E60262">
              <w:t>99.5 %</w:t>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rsidR="00667ABE" w:rsidRPr="00E60262" w:rsidRDefault="00667ABE" w:rsidP="00E60262">
            <w:pPr>
              <w:jc w:val="center"/>
            </w:pPr>
            <w:r w:rsidRPr="00E60262">
              <w:t>100 %</w:t>
            </w:r>
          </w:p>
        </w:tc>
        <w:tc>
          <w:tcPr>
            <w:tcW w:w="1350" w:type="dxa"/>
            <w:tcBorders>
              <w:top w:val="single" w:sz="4" w:space="0" w:color="auto"/>
              <w:left w:val="single" w:sz="4" w:space="0" w:color="auto"/>
              <w:bottom w:val="single" w:sz="4" w:space="0" w:color="auto"/>
              <w:right w:val="single" w:sz="4" w:space="0" w:color="auto"/>
            </w:tcBorders>
            <w:vAlign w:val="center"/>
            <w:hideMark/>
          </w:tcPr>
          <w:p w:rsidR="00667ABE" w:rsidRPr="00E60262" w:rsidRDefault="00667ABE" w:rsidP="00E60262">
            <w:pPr>
              <w:jc w:val="center"/>
            </w:pPr>
            <w:r w:rsidRPr="00E60262">
              <w:t>98.3%</w:t>
            </w:r>
          </w:p>
        </w:tc>
      </w:tr>
    </w:tbl>
    <w:p w:rsidR="00924110" w:rsidRPr="00125ED4" w:rsidRDefault="00125ED4" w:rsidP="00125ED4">
      <w:pPr>
        <w:snapToGrid w:val="0"/>
        <w:spacing w:beforeLines="50" w:before="156" w:line="300" w:lineRule="auto"/>
        <w:ind w:firstLineChars="29" w:firstLine="70"/>
        <w:outlineLvl w:val="2"/>
        <w:rPr>
          <w:rFonts w:asciiTheme="majorEastAsia" w:eastAsiaTheme="majorEastAsia" w:hAnsiTheme="majorEastAsia"/>
          <w:b/>
          <w:sz w:val="24"/>
        </w:rPr>
      </w:pPr>
      <w:r>
        <w:rPr>
          <w:rFonts w:asciiTheme="majorEastAsia" w:eastAsiaTheme="majorEastAsia" w:hAnsiTheme="majorEastAsia" w:hint="eastAsia"/>
          <w:b/>
          <w:sz w:val="24"/>
        </w:rPr>
        <w:t>6</w:t>
      </w:r>
      <w:r>
        <w:rPr>
          <w:rFonts w:asciiTheme="majorEastAsia" w:eastAsiaTheme="majorEastAsia" w:hAnsiTheme="majorEastAsia"/>
          <w:b/>
          <w:sz w:val="24"/>
        </w:rPr>
        <w:t>.4.2</w:t>
      </w:r>
      <w:r w:rsidR="002D7189" w:rsidRPr="00125ED4">
        <w:rPr>
          <w:rFonts w:asciiTheme="majorEastAsia" w:eastAsiaTheme="majorEastAsia" w:hAnsiTheme="majorEastAsia" w:hint="eastAsia"/>
          <w:b/>
          <w:sz w:val="24"/>
        </w:rPr>
        <w:t>采取了哪些措施提高就业率与就业质量？效果如何？</w:t>
      </w:r>
    </w:p>
    <w:p w:rsidR="00667ABE" w:rsidRPr="00815CB1" w:rsidRDefault="00667ABE" w:rsidP="00E60262">
      <w:pPr>
        <w:snapToGrid w:val="0"/>
        <w:spacing w:beforeLines="50" w:before="156" w:line="300" w:lineRule="auto"/>
        <w:ind w:firstLineChars="200" w:firstLine="420"/>
      </w:pPr>
      <w:r w:rsidRPr="00815CB1">
        <w:rPr>
          <w:rFonts w:hint="eastAsia"/>
        </w:rPr>
        <w:t>1</w:t>
      </w:r>
      <w:r w:rsidRPr="00815CB1">
        <w:rPr>
          <w:rFonts w:hint="eastAsia"/>
        </w:rPr>
        <w:t>）</w:t>
      </w:r>
      <w:r w:rsidRPr="00815CB1">
        <w:t>在毕业班班主任工作中</w:t>
      </w:r>
      <w:r w:rsidRPr="00815CB1">
        <w:rPr>
          <w:rFonts w:hint="eastAsia"/>
        </w:rPr>
        <w:t>，</w:t>
      </w:r>
      <w:r w:rsidRPr="00815CB1">
        <w:t>采取奖励机制</w:t>
      </w:r>
      <w:r w:rsidRPr="00815CB1">
        <w:rPr>
          <w:rFonts w:hint="eastAsia"/>
        </w:rPr>
        <w:t>，</w:t>
      </w:r>
      <w:r w:rsidRPr="00815CB1">
        <w:t>做好就业工作</w:t>
      </w:r>
      <w:r w:rsidRPr="00815CB1">
        <w:rPr>
          <w:rFonts w:hint="eastAsia"/>
        </w:rPr>
        <w:t>：在第八学期每周统计并通报各班就业率，排前三名的每班主任奖励</w:t>
      </w:r>
      <w:r w:rsidRPr="00815CB1">
        <w:rPr>
          <w:rFonts w:hint="eastAsia"/>
        </w:rPr>
        <w:t>500</w:t>
      </w:r>
      <w:r w:rsidRPr="00815CB1">
        <w:rPr>
          <w:rFonts w:hint="eastAsia"/>
        </w:rPr>
        <w:t>元。效果良好。</w:t>
      </w:r>
    </w:p>
    <w:p w:rsidR="00667ABE" w:rsidRPr="00815CB1" w:rsidRDefault="00667ABE" w:rsidP="00E60262">
      <w:pPr>
        <w:snapToGrid w:val="0"/>
        <w:spacing w:beforeLines="50" w:before="156" w:line="300" w:lineRule="auto"/>
        <w:ind w:firstLineChars="200" w:firstLine="420"/>
      </w:pPr>
      <w:r w:rsidRPr="00815CB1">
        <w:rPr>
          <w:rFonts w:hint="eastAsia"/>
        </w:rPr>
        <w:t>2)</w:t>
      </w:r>
      <w:r w:rsidRPr="00815CB1">
        <w:t>积极挖掘校友资源</w:t>
      </w:r>
      <w:r w:rsidRPr="00815CB1">
        <w:rPr>
          <w:rFonts w:hint="eastAsia"/>
        </w:rPr>
        <w:t>，</w:t>
      </w:r>
      <w:r w:rsidRPr="00815CB1">
        <w:t>积极为本专业提供就业岗位</w:t>
      </w:r>
      <w:r w:rsidRPr="00815CB1">
        <w:rPr>
          <w:rFonts w:hint="eastAsia"/>
        </w:rPr>
        <w:t>。</w:t>
      </w:r>
    </w:p>
    <w:p w:rsidR="00667ABE" w:rsidRPr="00815CB1" w:rsidRDefault="00667ABE" w:rsidP="00E60262">
      <w:pPr>
        <w:snapToGrid w:val="0"/>
        <w:spacing w:beforeLines="50" w:before="156" w:line="300" w:lineRule="auto"/>
        <w:ind w:firstLineChars="200" w:firstLine="420"/>
      </w:pPr>
      <w:r w:rsidRPr="00815CB1">
        <w:t>3)</w:t>
      </w:r>
      <w:r w:rsidRPr="00815CB1">
        <w:t>保证培养质量</w:t>
      </w:r>
      <w:r w:rsidRPr="00815CB1">
        <w:rPr>
          <w:rFonts w:hint="eastAsia"/>
        </w:rPr>
        <w:t>，</w:t>
      </w:r>
      <w:r w:rsidRPr="00815CB1">
        <w:t>毕业生收到用人单位欢迎</w:t>
      </w:r>
      <w:r w:rsidRPr="00815CB1">
        <w:rPr>
          <w:rFonts w:hint="eastAsia"/>
        </w:rPr>
        <w:t>，</w:t>
      </w:r>
      <w:r w:rsidRPr="00815CB1">
        <w:t>部分企业连续多年来我院招收毕业生</w:t>
      </w:r>
      <w:r w:rsidRPr="00815CB1">
        <w:rPr>
          <w:rFonts w:hint="eastAsia"/>
        </w:rPr>
        <w:t>，如江苏</w:t>
      </w:r>
      <w:r w:rsidR="004E4420" w:rsidRPr="00815CB1">
        <w:rPr>
          <w:rFonts w:hint="eastAsia"/>
        </w:rPr>
        <w:t>中祥建设工程有限公司，中建集团上海分公司等。</w:t>
      </w:r>
    </w:p>
    <w:p w:rsidR="002D7189" w:rsidRPr="00125ED4" w:rsidRDefault="00125ED4" w:rsidP="00125ED4">
      <w:pPr>
        <w:snapToGrid w:val="0"/>
        <w:spacing w:beforeLines="50" w:before="156" w:line="300" w:lineRule="auto"/>
        <w:ind w:firstLineChars="29" w:firstLine="70"/>
        <w:outlineLvl w:val="2"/>
        <w:rPr>
          <w:rFonts w:asciiTheme="majorEastAsia" w:eastAsiaTheme="majorEastAsia" w:hAnsiTheme="majorEastAsia"/>
          <w:b/>
          <w:sz w:val="24"/>
        </w:rPr>
      </w:pPr>
      <w:r>
        <w:rPr>
          <w:rFonts w:asciiTheme="majorEastAsia" w:eastAsiaTheme="majorEastAsia" w:hAnsiTheme="majorEastAsia" w:hint="eastAsia"/>
          <w:b/>
          <w:sz w:val="24"/>
        </w:rPr>
        <w:t>6.4.3</w:t>
      </w:r>
      <w:r w:rsidR="002D7189" w:rsidRPr="00125ED4">
        <w:rPr>
          <w:rFonts w:asciiTheme="majorEastAsia" w:eastAsiaTheme="majorEastAsia" w:hAnsiTheme="majorEastAsia" w:hint="eastAsia"/>
          <w:b/>
          <w:sz w:val="24"/>
        </w:rPr>
        <w:t>毕业生在社会特别是专业领域的发展情况如何？有哪些优秀校友？</w:t>
      </w:r>
    </w:p>
    <w:p w:rsidR="00CA2B07" w:rsidRDefault="00CA2B07" w:rsidP="00E60262">
      <w:pPr>
        <w:snapToGrid w:val="0"/>
        <w:spacing w:beforeLines="50" w:before="156" w:line="300" w:lineRule="auto"/>
        <w:ind w:firstLineChars="200" w:firstLine="420"/>
      </w:pPr>
      <w:r w:rsidRPr="007B3BB9">
        <w:rPr>
          <w:rFonts w:hint="eastAsia"/>
        </w:rPr>
        <w:t>我校土建类学生毕业后大多工作在现场一线，条件相对艰苦，因此我们在着重培训学生专业基础知识、基础技能的同时，着力培养学生艰苦朴素、吃苦耐劳的作风品德。“简单、快乐、阳光”一直是我们土木师生的工作、学习、生活的精神追求。</w:t>
      </w:r>
    </w:p>
    <w:p w:rsidR="00815CB1" w:rsidRDefault="00CA2B07" w:rsidP="00E60262">
      <w:pPr>
        <w:snapToGrid w:val="0"/>
        <w:spacing w:beforeLines="50" w:before="156" w:line="300" w:lineRule="auto"/>
        <w:ind w:firstLineChars="200" w:firstLine="420"/>
      </w:pPr>
      <w:r>
        <w:rPr>
          <w:rFonts w:hint="eastAsia"/>
        </w:rPr>
        <w:t>从用人单位反馈情况来看，我们的学生具有吃苦耐劳的精神，善于人际交往。</w:t>
      </w:r>
      <w:r w:rsidRPr="007B3BB9">
        <w:rPr>
          <w:rFonts w:hint="eastAsia"/>
        </w:rPr>
        <w:t>让同事和领导喜欢、家长满意、对社会和家庭有责任感的阳光青年。</w:t>
      </w:r>
    </w:p>
    <w:p w:rsidR="00815CB1" w:rsidRDefault="00815CB1" w:rsidP="00E60262">
      <w:pPr>
        <w:snapToGrid w:val="0"/>
        <w:spacing w:beforeLines="50" w:before="156" w:line="300" w:lineRule="auto"/>
        <w:ind w:firstLineChars="200" w:firstLine="420"/>
      </w:pPr>
      <w:r>
        <w:lastRenderedPageBreak/>
        <w:t>优秀校友</w:t>
      </w:r>
      <w:r>
        <w:rPr>
          <w:rFonts w:hint="eastAsia"/>
        </w:rPr>
        <w:t>：</w:t>
      </w:r>
    </w:p>
    <w:p w:rsidR="00CA2B07" w:rsidRDefault="00815CB1" w:rsidP="00E60262">
      <w:pPr>
        <w:snapToGrid w:val="0"/>
        <w:spacing w:beforeLines="50" w:before="156" w:line="300" w:lineRule="auto"/>
        <w:ind w:firstLineChars="200" w:firstLine="420"/>
      </w:pPr>
      <w:r w:rsidRPr="00E60262">
        <w:t>严欣春，女，江苏淮安人，研究员级高工，连云港市建设局副总工程师。</w:t>
      </w:r>
      <w:r w:rsidRPr="00E60262">
        <w:t>1989</w:t>
      </w:r>
      <w:r w:rsidRPr="00E60262">
        <w:t>年毕业于淮海大学工民建专业，同年进入东南大学，攻读土木工程</w:t>
      </w:r>
      <w:proofErr w:type="gramStart"/>
      <w:r w:rsidRPr="00E60262">
        <w:t>系结构</w:t>
      </w:r>
      <w:proofErr w:type="gramEnd"/>
      <w:r w:rsidRPr="00E60262">
        <w:t>工程专业，</w:t>
      </w:r>
      <w:r w:rsidRPr="00E60262">
        <w:t>1992</w:t>
      </w:r>
      <w:r w:rsidRPr="00E60262">
        <w:t>年</w:t>
      </w:r>
      <w:r w:rsidRPr="00E60262">
        <w:t>4</w:t>
      </w:r>
      <w:r w:rsidRPr="00E60262">
        <w:t>月获工学硕士学位，工作以来，先后担任化工部连云港设计研究院建筑设计分院设计二所所长、建筑设计分院院长助理、副院长兼主任工程师等职，</w:t>
      </w:r>
      <w:proofErr w:type="gramStart"/>
      <w:r w:rsidRPr="00E60262">
        <w:t>1998</w:t>
      </w:r>
      <w:r w:rsidRPr="00E60262">
        <w:t>年</w:t>
      </w:r>
      <w:r w:rsidRPr="00E60262">
        <w:t>3</w:t>
      </w:r>
      <w:r w:rsidRPr="00E60262">
        <w:t>月被院破格</w:t>
      </w:r>
      <w:proofErr w:type="gramEnd"/>
      <w:r w:rsidRPr="00E60262">
        <w:t>晋升为高级工程师，</w:t>
      </w:r>
      <w:r w:rsidRPr="00E60262">
        <w:t>1998</w:t>
      </w:r>
      <w:r w:rsidRPr="00E60262">
        <w:t>年</w:t>
      </w:r>
      <w:r w:rsidRPr="00E60262">
        <w:t>8</w:t>
      </w:r>
      <w:r w:rsidRPr="00E60262">
        <w:t>月被批准为江苏省注册咨询专家。</w:t>
      </w:r>
      <w:r w:rsidRPr="00E60262">
        <w:t>1999</w:t>
      </w:r>
      <w:r w:rsidRPr="00E60262">
        <w:t>年，成为国家一级注册</w:t>
      </w:r>
      <w:proofErr w:type="gramStart"/>
      <w:r w:rsidRPr="00E60262">
        <w:t>结构师</w:t>
      </w:r>
      <w:proofErr w:type="gramEnd"/>
      <w:r w:rsidRPr="00E60262">
        <w:t>和注册监理工程师。</w:t>
      </w:r>
      <w:r w:rsidRPr="00E60262">
        <w:t>2001</w:t>
      </w:r>
      <w:r w:rsidRPr="00E60262">
        <w:t>年</w:t>
      </w:r>
      <w:r w:rsidRPr="00E60262">
        <w:t>12</w:t>
      </w:r>
      <w:r w:rsidRPr="00E60262">
        <w:t>月，因工作需要被调入连云港市建设局工作，任局副</w:t>
      </w:r>
      <w:proofErr w:type="gramStart"/>
      <w:r w:rsidRPr="00E60262">
        <w:t>总工兼总工</w:t>
      </w:r>
      <w:proofErr w:type="gramEnd"/>
      <w:r w:rsidRPr="00E60262">
        <w:t>办主任；</w:t>
      </w:r>
      <w:r w:rsidRPr="00E60262">
        <w:t>2002</w:t>
      </w:r>
      <w:r w:rsidRPr="00E60262">
        <w:t>年</w:t>
      </w:r>
      <w:r w:rsidRPr="00E60262">
        <w:t>5</w:t>
      </w:r>
      <w:r w:rsidRPr="00E60262">
        <w:t>月，组建了连云港市建设施工图审查中心后，兼任审查中心主任。</w:t>
      </w:r>
      <w:r w:rsidRPr="00E60262">
        <w:t>2002</w:t>
      </w:r>
      <w:r w:rsidRPr="00E60262">
        <w:t>年被评为江苏省</w:t>
      </w:r>
      <w:r w:rsidRPr="00E60262">
        <w:t>“</w:t>
      </w:r>
      <w:smartTag w:uri="urn:schemas-microsoft-com:office:smarttags" w:element="PersonName">
        <w:smartTagPr>
          <w:attr w:name="UnitName" w:val="”"/>
          <w:attr w:name="SourceValue" w:val="333"/>
          <w:attr w:name="HasSpace" w:val="False"/>
          <w:attr w:name="Negative" w:val="False"/>
          <w:attr w:name="NumberType" w:val="1"/>
          <w:attr w:name="TCSC" w:val="0"/>
        </w:smartTagPr>
        <w:r w:rsidRPr="00E60262">
          <w:t>333”</w:t>
        </w:r>
      </w:smartTag>
      <w:r w:rsidRPr="00E60262">
        <w:t>工程第三层次培养对象，</w:t>
      </w:r>
      <w:r w:rsidRPr="00E60262">
        <w:t>2003</w:t>
      </w:r>
      <w:r w:rsidRPr="00E60262">
        <w:t>年荣获市政府特殊津贴。</w:t>
      </w:r>
      <w:r w:rsidRPr="00E60262">
        <w:t>2004</w:t>
      </w:r>
      <w:r w:rsidRPr="00E60262">
        <w:t>年被聘为全国工程鉴定与加固委员会江苏分会的委员和江苏省土木工程学会建筑结构分会的委员。</w:t>
      </w:r>
      <w:r w:rsidRPr="00E60262">
        <w:t>2007</w:t>
      </w:r>
      <w:r w:rsidRPr="00E60262">
        <w:t>年</w:t>
      </w:r>
      <w:r w:rsidRPr="00E60262">
        <w:t>5</w:t>
      </w:r>
      <w:r w:rsidRPr="00E60262">
        <w:t>月，被列入江苏省</w:t>
      </w:r>
      <w:r w:rsidRPr="00E60262">
        <w:t>“333</w:t>
      </w:r>
      <w:r w:rsidRPr="00E60262">
        <w:t>工程</w:t>
      </w:r>
      <w:r w:rsidRPr="00E60262">
        <w:t>”</w:t>
      </w:r>
      <w:r w:rsidRPr="00E60262">
        <w:t>首批中青年科学技术带头人；同年</w:t>
      </w:r>
      <w:r w:rsidRPr="00E60262">
        <w:t>10</w:t>
      </w:r>
      <w:r w:rsidRPr="00E60262">
        <w:t>月，被聘为江苏省岩土工程学会理事；</w:t>
      </w:r>
      <w:r w:rsidRPr="00E60262">
        <w:t>12</w:t>
      </w:r>
      <w:r w:rsidRPr="00E60262">
        <w:t>月，被批准为连云港市科技进步奖评审委员会成员。</w:t>
      </w:r>
      <w:r w:rsidRPr="00E60262">
        <w:t>2008</w:t>
      </w:r>
      <w:r w:rsidRPr="00E60262">
        <w:t>年</w:t>
      </w:r>
      <w:r w:rsidRPr="00E60262">
        <w:t>9</w:t>
      </w:r>
      <w:r w:rsidRPr="00E60262">
        <w:t>月获研究员级高级工程师任职资格，</w:t>
      </w:r>
      <w:r w:rsidRPr="00E60262">
        <w:t>2010</w:t>
      </w:r>
      <w:r w:rsidRPr="00E60262">
        <w:t>年</w:t>
      </w:r>
      <w:r w:rsidRPr="00E60262">
        <w:t>1</w:t>
      </w:r>
      <w:r w:rsidRPr="00E60262">
        <w:t>月被聘为研究员级高工</w:t>
      </w:r>
      <w:r w:rsidRPr="00E60262">
        <w:rPr>
          <w:rFonts w:hint="eastAsia"/>
        </w:rPr>
        <w:t>。</w:t>
      </w:r>
    </w:p>
    <w:p w:rsidR="00EA4AD0" w:rsidRPr="00E60262" w:rsidRDefault="00815CB1" w:rsidP="00E60262">
      <w:pPr>
        <w:snapToGrid w:val="0"/>
        <w:spacing w:beforeLines="50" w:before="156" w:line="300" w:lineRule="auto"/>
        <w:ind w:firstLineChars="200" w:firstLine="420"/>
      </w:pPr>
      <w:r w:rsidRPr="00E60262">
        <w:t>于顶成</w:t>
      </w:r>
      <w:r w:rsidRPr="00E60262">
        <w:t xml:space="preserve"> </w:t>
      </w:r>
      <w:r w:rsidRPr="00E60262">
        <w:t>，男，汉族人，副教授、副书记，</w:t>
      </w:r>
      <w:r w:rsidRPr="00E60262">
        <w:t>1992</w:t>
      </w:r>
      <w:r w:rsidRPr="00E60262">
        <w:t>年毕业于淮海工学院土木工程专业。现任淮阴工学院土木工程学院分党委副书记。</w:t>
      </w:r>
    </w:p>
    <w:p w:rsidR="00815CB1" w:rsidRPr="00E60262" w:rsidRDefault="00815CB1" w:rsidP="00E60262">
      <w:pPr>
        <w:snapToGrid w:val="0"/>
        <w:spacing w:beforeLines="50" w:before="156" w:line="300" w:lineRule="auto"/>
        <w:ind w:firstLineChars="200" w:firstLine="420"/>
      </w:pPr>
      <w:r w:rsidRPr="00E60262">
        <w:t>李刚，男，汉族人，高级工程师、董事长，</w:t>
      </w:r>
      <w:r w:rsidRPr="00E60262">
        <w:t>1992</w:t>
      </w:r>
      <w:r w:rsidRPr="00E60262">
        <w:t>年毕业于淮海工学院土木工程专业。历任</w:t>
      </w:r>
      <w:r w:rsidRPr="00E60262">
        <w:t xml:space="preserve"> </w:t>
      </w:r>
      <w:r w:rsidRPr="00E60262">
        <w:t>振兴房地产</w:t>
      </w:r>
      <w:r w:rsidRPr="00E60262">
        <w:t xml:space="preserve"> </w:t>
      </w:r>
      <w:r w:rsidRPr="00E60262">
        <w:t>历任科长、副经理、总经理，</w:t>
      </w:r>
      <w:r w:rsidRPr="00E60262">
        <w:t>2006</w:t>
      </w:r>
      <w:r w:rsidRPr="00E60262">
        <w:t>年</w:t>
      </w:r>
      <w:r w:rsidRPr="00E60262">
        <w:t>1</w:t>
      </w:r>
      <w:r w:rsidRPr="00E60262">
        <w:t>月起任振兴房地产、振兴建安公司董事长。</w:t>
      </w:r>
    </w:p>
    <w:p w:rsidR="002D7189" w:rsidRPr="00125ED4" w:rsidRDefault="00125ED4" w:rsidP="00125ED4">
      <w:pPr>
        <w:snapToGrid w:val="0"/>
        <w:spacing w:beforeLines="50" w:before="156" w:line="300" w:lineRule="auto"/>
        <w:ind w:firstLineChars="29" w:firstLine="70"/>
        <w:outlineLvl w:val="2"/>
        <w:rPr>
          <w:rFonts w:asciiTheme="majorEastAsia" w:eastAsiaTheme="majorEastAsia" w:hAnsiTheme="majorEastAsia"/>
          <w:b/>
          <w:sz w:val="24"/>
        </w:rPr>
      </w:pPr>
      <w:r>
        <w:rPr>
          <w:rFonts w:asciiTheme="majorEastAsia" w:eastAsiaTheme="majorEastAsia" w:hAnsiTheme="majorEastAsia" w:hint="eastAsia"/>
          <w:b/>
          <w:sz w:val="24"/>
        </w:rPr>
        <w:t>6</w:t>
      </w:r>
      <w:r>
        <w:rPr>
          <w:rFonts w:asciiTheme="majorEastAsia" w:eastAsiaTheme="majorEastAsia" w:hAnsiTheme="majorEastAsia"/>
          <w:b/>
          <w:sz w:val="24"/>
        </w:rPr>
        <w:t>.4.4</w:t>
      </w:r>
      <w:r w:rsidR="002D7189" w:rsidRPr="00125ED4">
        <w:rPr>
          <w:rFonts w:asciiTheme="majorEastAsia" w:eastAsiaTheme="majorEastAsia" w:hAnsiTheme="majorEastAsia" w:hint="eastAsia"/>
          <w:b/>
          <w:sz w:val="24"/>
        </w:rPr>
        <w:t>用人单位对毕业生的满意度如何？</w:t>
      </w:r>
    </w:p>
    <w:p w:rsidR="0064610C" w:rsidRPr="00E60262" w:rsidRDefault="0064610C" w:rsidP="00E60262">
      <w:pPr>
        <w:snapToGrid w:val="0"/>
        <w:spacing w:beforeLines="50" w:before="156" w:line="300" w:lineRule="auto"/>
        <w:ind w:firstLineChars="200" w:firstLine="420"/>
      </w:pPr>
      <w:r w:rsidRPr="00E60262">
        <w:rPr>
          <w:rFonts w:hint="eastAsia"/>
        </w:rPr>
        <w:t>通过</w:t>
      </w:r>
      <w:r w:rsidRPr="00E60262">
        <w:t>与用人单位领导、工程技术骨干，毕业生的走访、座谈、问卷、收集材料等多种形式</w:t>
      </w:r>
      <w:r w:rsidRPr="00E60262">
        <w:rPr>
          <w:rFonts w:hint="eastAsia"/>
        </w:rPr>
        <w:t>对</w:t>
      </w:r>
      <w:r w:rsidRPr="00E60262">
        <w:t>我校</w:t>
      </w:r>
      <w:r w:rsidRPr="00E60262">
        <w:rPr>
          <w:rFonts w:hint="eastAsia"/>
        </w:rPr>
        <w:t>土木工程专业</w:t>
      </w:r>
      <w:r w:rsidRPr="00E60262">
        <w:t>毕业生的培养质量及其在用人单位的现实表现</w:t>
      </w:r>
      <w:r w:rsidRPr="00E60262">
        <w:rPr>
          <w:rFonts w:hint="eastAsia"/>
        </w:rPr>
        <w:t>展开调查，了解毕业生工作情况、毕业生质量、用人单位及社会各方面对我系毕业生的评价以及毕业生本人的学科专业适应性等等，用人单位普遍认为我系毕业生“</w:t>
      </w:r>
      <w:r w:rsidRPr="00E60262">
        <w:t>学的实、下的去、留的住、用的上、提的起</w:t>
      </w:r>
      <w:r w:rsidRPr="00E60262">
        <w:rPr>
          <w:rFonts w:hint="eastAsia"/>
        </w:rPr>
        <w:t>”。培养的数千名毕业生，受到用人单位的普遍欢迎，较多毕业生已成为专家或骨干，很多毕业生已自己开了公司。据统计，用人单位普遍认为我系毕业生在政治素质、工作能力、思想品格、责任意识、敬业精神等方面表现出色，专业基础理论扎实，工作适应能力强，勤学习、肯钻研，评价满意度均达到</w:t>
      </w:r>
      <w:r w:rsidRPr="00E60262">
        <w:rPr>
          <w:rFonts w:hint="eastAsia"/>
        </w:rPr>
        <w:t>90</w:t>
      </w:r>
      <w:r w:rsidRPr="00E60262">
        <w:rPr>
          <w:rFonts w:hint="eastAsia"/>
        </w:rPr>
        <w:t>％以上。</w:t>
      </w:r>
    </w:p>
    <w:p w:rsidR="0064610C" w:rsidRPr="00E60262" w:rsidRDefault="0064610C" w:rsidP="00E60262">
      <w:pPr>
        <w:snapToGrid w:val="0"/>
        <w:spacing w:beforeLines="50" w:before="156" w:line="300" w:lineRule="auto"/>
        <w:ind w:firstLineChars="200" w:firstLine="420"/>
      </w:pPr>
      <w:r w:rsidRPr="00E60262">
        <w:rPr>
          <w:rFonts w:hint="eastAsia"/>
        </w:rPr>
        <w:t>用人单位对我系学生的综合评价较高，普遍反映我系培养的学生政治素质高，业务过硬，工作中吃苦耐劳，勤学好问，上进心强，一般都能成为各单位的业务骨干和业务能手。学生的综合素质也很高，突出表现在专业知识面开阔，理论水平高，创新能力强三个方面。用人单位强调，随着人才竞争的不断加强，如招聘职员、干部竞争上岗或轮岗，用人单位不仅仅注重学生的实际业务能力，也越来越重视学生的理论水平；不仅仅重视学生的专业知识，更重视学生的综合素质。所以，也更希望</w:t>
      </w:r>
      <w:proofErr w:type="gramStart"/>
      <w:r w:rsidRPr="00E60262">
        <w:rPr>
          <w:rFonts w:hint="eastAsia"/>
        </w:rPr>
        <w:t>我系能在</w:t>
      </w:r>
      <w:proofErr w:type="gramEnd"/>
      <w:r w:rsidRPr="00E60262">
        <w:rPr>
          <w:rFonts w:hint="eastAsia"/>
        </w:rPr>
        <w:t>拓宽学生的知识面，加强基本理论、基础知识的学习与训练，</w:t>
      </w:r>
    </w:p>
    <w:p w:rsidR="002D7189" w:rsidRPr="00E60262" w:rsidRDefault="002D7189" w:rsidP="00E60262">
      <w:pPr>
        <w:pStyle w:val="p0"/>
        <w:adjustRightInd w:val="0"/>
        <w:snapToGrid w:val="0"/>
        <w:spacing w:beforeLines="50" w:before="156" w:line="440" w:lineRule="exact"/>
        <w:ind w:firstLineChars="4" w:firstLine="13"/>
        <w:outlineLvl w:val="0"/>
        <w:rPr>
          <w:rFonts w:asciiTheme="majorEastAsia" w:eastAsiaTheme="majorEastAsia" w:hAnsiTheme="majorEastAsia"/>
          <w:b/>
          <w:bCs/>
          <w:sz w:val="32"/>
          <w:szCs w:val="28"/>
        </w:rPr>
      </w:pPr>
      <w:r w:rsidRPr="00E60262">
        <w:rPr>
          <w:rFonts w:asciiTheme="majorEastAsia" w:eastAsiaTheme="majorEastAsia" w:hAnsiTheme="majorEastAsia" w:hint="eastAsia"/>
          <w:b/>
          <w:bCs/>
          <w:sz w:val="32"/>
          <w:szCs w:val="28"/>
        </w:rPr>
        <w:t>7.自选特色项目</w:t>
      </w:r>
    </w:p>
    <w:p w:rsidR="00815CB1" w:rsidRDefault="00815CB1" w:rsidP="00815CB1">
      <w:pPr>
        <w:spacing w:beforeLines="50" w:before="156" w:line="360" w:lineRule="auto"/>
        <w:ind w:firstLineChars="195" w:firstLine="470"/>
        <w:rPr>
          <w:b/>
          <w:sz w:val="24"/>
        </w:rPr>
      </w:pPr>
      <w:r>
        <w:rPr>
          <w:rFonts w:hint="eastAsia"/>
          <w:b/>
          <w:sz w:val="24"/>
        </w:rPr>
        <w:t>特色之一：</w:t>
      </w:r>
      <w:r>
        <w:rPr>
          <w:rFonts w:hint="eastAsia"/>
          <w:b/>
          <w:szCs w:val="21"/>
        </w:rPr>
        <w:t>立足苏北，服务沿海，培养土建工程一线的专业技术人员。</w:t>
      </w:r>
    </w:p>
    <w:p w:rsidR="00815CB1" w:rsidRDefault="00815CB1" w:rsidP="00815CB1">
      <w:pPr>
        <w:snapToGrid w:val="0"/>
        <w:spacing w:beforeLines="50" w:before="156" w:line="300" w:lineRule="auto"/>
        <w:ind w:firstLineChars="200" w:firstLine="420"/>
      </w:pPr>
      <w:r>
        <w:rPr>
          <w:rFonts w:hint="eastAsia"/>
        </w:rPr>
        <w:lastRenderedPageBreak/>
        <w:t>我们在土木工程专业培养方案的设计修订、课程体系及教学内容的改革等方面，极其重视对近海土木工程技术特点的关注，加大了诸如海洋环境工程结构耐久性、</w:t>
      </w:r>
      <w:proofErr w:type="gramStart"/>
      <w:r>
        <w:rPr>
          <w:rFonts w:hint="eastAsia"/>
        </w:rPr>
        <w:t>海淤地质</w:t>
      </w:r>
      <w:proofErr w:type="gramEnd"/>
      <w:r>
        <w:rPr>
          <w:rFonts w:hint="eastAsia"/>
        </w:rPr>
        <w:t>特性及其地基处理加固技术、海淤泥在资源化建筑材料中的开发应用等方面的理论、实践教学的比重，专业的方向已逐步形成了较为鲜明的滨海土建工程特色。</w:t>
      </w:r>
    </w:p>
    <w:p w:rsidR="00815CB1" w:rsidRDefault="00815CB1" w:rsidP="00815CB1">
      <w:pPr>
        <w:snapToGrid w:val="0"/>
        <w:spacing w:beforeLines="50" w:before="156" w:line="300" w:lineRule="auto"/>
        <w:ind w:firstLineChars="200" w:firstLine="482"/>
      </w:pPr>
      <w:r>
        <w:rPr>
          <w:rFonts w:hint="eastAsia"/>
          <w:b/>
          <w:sz w:val="24"/>
        </w:rPr>
        <w:t>特色之二：</w:t>
      </w:r>
      <w:r>
        <w:rPr>
          <w:rFonts w:hint="eastAsia"/>
          <w:b/>
          <w:szCs w:val="21"/>
        </w:rPr>
        <w:t>精炼理论教学，强化实践技能，构建一专多能的应用型人才培养方案。</w:t>
      </w:r>
    </w:p>
    <w:p w:rsidR="00815CB1" w:rsidRDefault="00815CB1" w:rsidP="00815CB1">
      <w:pPr>
        <w:snapToGrid w:val="0"/>
        <w:spacing w:beforeLines="50" w:before="156" w:line="300" w:lineRule="auto"/>
        <w:ind w:firstLineChars="200" w:firstLine="420"/>
      </w:pPr>
      <w:r>
        <w:rPr>
          <w:rFonts w:hint="eastAsia"/>
        </w:rPr>
        <w:t>长期以来，围绕培养“上手快、后劲足”的土建工程一线技术、管理人员，我们在土木工程专业教学指导委员会的框架下，开展了系列的教学改革，注重学生个性培养，加大选修课程比重，注重绝大部分毕业生就业的知识能力需求，精炼理论教学内容，一方面以专业教学指导委员会规定的理论课要求，构建必修的理论课平台；另一方面强化学生学习能力训练，增强其适应工作岗位的后劲；提升对实践动手能力的要求，以满足企业对毕业生上手快的要求。</w:t>
      </w:r>
    </w:p>
    <w:p w:rsidR="00815CB1" w:rsidRDefault="00815CB1" w:rsidP="00815CB1">
      <w:pPr>
        <w:spacing w:beforeLines="50" w:before="156" w:line="360" w:lineRule="auto"/>
        <w:ind w:firstLineChars="195" w:firstLine="470"/>
        <w:rPr>
          <w:b/>
          <w:szCs w:val="21"/>
        </w:rPr>
      </w:pPr>
      <w:r>
        <w:rPr>
          <w:rFonts w:hint="eastAsia"/>
          <w:b/>
          <w:sz w:val="24"/>
        </w:rPr>
        <w:t>特色之三：</w:t>
      </w:r>
      <w:r>
        <w:rPr>
          <w:rFonts w:hint="eastAsia"/>
          <w:b/>
          <w:szCs w:val="21"/>
        </w:rPr>
        <w:t>围绕“四海”战略，服务沿海开发，在实践中彰显近海工程学科特色。</w:t>
      </w:r>
    </w:p>
    <w:p w:rsidR="00815CB1" w:rsidRDefault="00815CB1" w:rsidP="00E60262">
      <w:pPr>
        <w:snapToGrid w:val="0"/>
        <w:spacing w:beforeLines="50" w:before="156" w:line="300" w:lineRule="auto"/>
        <w:ind w:firstLineChars="200" w:firstLine="420"/>
      </w:pPr>
      <w:r>
        <w:rPr>
          <w:rFonts w:hint="eastAsia"/>
        </w:rPr>
        <w:t>多年以来，我院土木工程学科针对黄海海域，特别是苏北沿海特殊的</w:t>
      </w:r>
      <w:proofErr w:type="gramStart"/>
      <w:r>
        <w:rPr>
          <w:rFonts w:hint="eastAsia"/>
        </w:rPr>
        <w:t>深厚海淤地质</w:t>
      </w:r>
      <w:proofErr w:type="gramEnd"/>
      <w:r>
        <w:rPr>
          <w:rFonts w:hint="eastAsia"/>
        </w:rPr>
        <w:t>条件，以绿色、环保、可持续发展为主题，开展了海淤泥资源化开发利用、</w:t>
      </w:r>
      <w:proofErr w:type="gramStart"/>
      <w:r>
        <w:rPr>
          <w:rFonts w:hint="eastAsia"/>
        </w:rPr>
        <w:t>海淤地基</w:t>
      </w:r>
      <w:proofErr w:type="gramEnd"/>
      <w:r>
        <w:rPr>
          <w:rFonts w:hint="eastAsia"/>
        </w:rPr>
        <w:t>加固处理以及近海环境各类工程结构的设计、施工、维护加固等相关技术的研究，彰显了鲜明的近海工程特色，产学研互动效果良好。</w:t>
      </w:r>
    </w:p>
    <w:p w:rsidR="00815CB1" w:rsidRDefault="00815CB1" w:rsidP="00815CB1">
      <w:pPr>
        <w:spacing w:beforeLines="50" w:before="156" w:line="300" w:lineRule="auto"/>
        <w:ind w:firstLineChars="195" w:firstLine="470"/>
        <w:rPr>
          <w:b/>
          <w:szCs w:val="21"/>
        </w:rPr>
      </w:pPr>
      <w:r>
        <w:rPr>
          <w:rFonts w:hint="eastAsia"/>
          <w:b/>
          <w:sz w:val="24"/>
        </w:rPr>
        <w:t>特色之四：</w:t>
      </w:r>
      <w:r>
        <w:rPr>
          <w:rFonts w:hint="eastAsia"/>
          <w:b/>
          <w:szCs w:val="21"/>
        </w:rPr>
        <w:t>土木工程专业对我院其他专业具有较强的辐射和带动作用</w:t>
      </w:r>
    </w:p>
    <w:p w:rsidR="00815CB1" w:rsidRDefault="00815CB1" w:rsidP="00815CB1">
      <w:pPr>
        <w:snapToGrid w:val="0"/>
        <w:spacing w:beforeLines="50" w:before="156" w:line="300" w:lineRule="auto"/>
        <w:ind w:firstLineChars="200" w:firstLine="420"/>
      </w:pPr>
      <w:r>
        <w:rPr>
          <w:rFonts w:hint="eastAsia"/>
        </w:rPr>
        <w:t>目前土木工程学院还设有建筑学、工程管理、港口航道与海岸工程三个本科专业，这些专业与土木工程专业紧密联系，在课程设置上交叉融合，教学资源建设上能够真正达到资源共享。土木工程专业教师也承担这三个专业的相关课程和实践教学环节。因此，土木工程专业建设效益显著，办学效率极高。</w:t>
      </w:r>
    </w:p>
    <w:p w:rsidR="00815CB1" w:rsidRDefault="00815CB1" w:rsidP="00815CB1">
      <w:pPr>
        <w:spacing w:beforeLines="50" w:before="156" w:line="300" w:lineRule="auto"/>
        <w:ind w:firstLineChars="195" w:firstLine="470"/>
        <w:rPr>
          <w:b/>
          <w:sz w:val="24"/>
        </w:rPr>
      </w:pPr>
      <w:r>
        <w:rPr>
          <w:rFonts w:hint="eastAsia"/>
          <w:b/>
          <w:sz w:val="24"/>
        </w:rPr>
        <w:t>特色之五：坚持以人为本理念，塑造朴实、阳光、向上的健康人格。</w:t>
      </w:r>
    </w:p>
    <w:p w:rsidR="00AE2F5C" w:rsidRPr="00E60262" w:rsidRDefault="00815CB1" w:rsidP="00E60262">
      <w:pPr>
        <w:snapToGrid w:val="0"/>
        <w:spacing w:beforeLines="50" w:before="156" w:line="300" w:lineRule="auto"/>
        <w:ind w:firstLineChars="200" w:firstLine="420"/>
      </w:pPr>
      <w:r>
        <w:rPr>
          <w:rFonts w:hint="eastAsia"/>
        </w:rPr>
        <w:t>人才培养，最重要的是人格的培养，多年来，土木专业一直提倡“要做优良工程，先做优秀品质人”的理念。坚持以人为本，把培养学生的健康人格放在教学的首位。人格是教育的根本，是现代人安身立命、待人处世、适应社会挑战的重要方面，必须将人格培养纳入到教育体系中。在众多的人格要素中，凝练了“朴实、阳光、向上”作为人才培养的基本要素。</w:t>
      </w:r>
    </w:p>
    <w:sectPr w:rsidR="00AE2F5C" w:rsidRPr="00E60262" w:rsidSect="00995C5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83A" w:rsidRDefault="00E2083A" w:rsidP="00924110">
      <w:r>
        <w:separator/>
      </w:r>
    </w:p>
  </w:endnote>
  <w:endnote w:type="continuationSeparator" w:id="0">
    <w:p w:rsidR="00E2083A" w:rsidRDefault="00E2083A" w:rsidP="00924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华文中宋">
    <w:altName w:val="微软雅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57093"/>
      <w:docPartObj>
        <w:docPartGallery w:val="Page Numbers (Bottom of Page)"/>
        <w:docPartUnique/>
      </w:docPartObj>
    </w:sdtPr>
    <w:sdtContent>
      <w:p w:rsidR="0056501A" w:rsidRDefault="0056501A">
        <w:pPr>
          <w:pStyle w:val="a4"/>
          <w:jc w:val="right"/>
        </w:pPr>
        <w:r>
          <w:fldChar w:fldCharType="begin"/>
        </w:r>
        <w:r>
          <w:instrText>PAGE   \* MERGEFORMAT</w:instrText>
        </w:r>
        <w:r>
          <w:fldChar w:fldCharType="separate"/>
        </w:r>
        <w:r w:rsidR="00486898" w:rsidRPr="00486898">
          <w:rPr>
            <w:noProof/>
            <w:lang w:val="zh-CN"/>
          </w:rPr>
          <w:t>1</w:t>
        </w:r>
        <w:r>
          <w:fldChar w:fldCharType="end"/>
        </w:r>
      </w:p>
    </w:sdtContent>
  </w:sdt>
  <w:p w:rsidR="0056501A" w:rsidRDefault="0056501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83A" w:rsidRDefault="00E2083A" w:rsidP="00924110">
      <w:r>
        <w:separator/>
      </w:r>
    </w:p>
  </w:footnote>
  <w:footnote w:type="continuationSeparator" w:id="0">
    <w:p w:rsidR="00E2083A" w:rsidRDefault="00E2083A" w:rsidP="00924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7189"/>
    <w:rsid w:val="0000594D"/>
    <w:rsid w:val="00037540"/>
    <w:rsid w:val="000515F5"/>
    <w:rsid w:val="000518AF"/>
    <w:rsid w:val="00052847"/>
    <w:rsid w:val="00064C37"/>
    <w:rsid w:val="00074E5A"/>
    <w:rsid w:val="00082F72"/>
    <w:rsid w:val="000C7E05"/>
    <w:rsid w:val="000D7DC5"/>
    <w:rsid w:val="000E4F5F"/>
    <w:rsid w:val="00125ED4"/>
    <w:rsid w:val="00146285"/>
    <w:rsid w:val="00152ECC"/>
    <w:rsid w:val="0016179E"/>
    <w:rsid w:val="00192314"/>
    <w:rsid w:val="00194702"/>
    <w:rsid w:val="001D3DA3"/>
    <w:rsid w:val="001E0CF7"/>
    <w:rsid w:val="001F1B4F"/>
    <w:rsid w:val="001F6EE0"/>
    <w:rsid w:val="002062D7"/>
    <w:rsid w:val="00210876"/>
    <w:rsid w:val="00221313"/>
    <w:rsid w:val="002677AA"/>
    <w:rsid w:val="00277328"/>
    <w:rsid w:val="00284BA9"/>
    <w:rsid w:val="00291087"/>
    <w:rsid w:val="002B16B0"/>
    <w:rsid w:val="002B5815"/>
    <w:rsid w:val="002D7189"/>
    <w:rsid w:val="003422A0"/>
    <w:rsid w:val="00354B13"/>
    <w:rsid w:val="00356E4B"/>
    <w:rsid w:val="00377227"/>
    <w:rsid w:val="003816E9"/>
    <w:rsid w:val="00393389"/>
    <w:rsid w:val="00395355"/>
    <w:rsid w:val="00401714"/>
    <w:rsid w:val="00416C52"/>
    <w:rsid w:val="00460642"/>
    <w:rsid w:val="00465024"/>
    <w:rsid w:val="004821B1"/>
    <w:rsid w:val="00486898"/>
    <w:rsid w:val="004C7BB9"/>
    <w:rsid w:val="004D7C4C"/>
    <w:rsid w:val="004E4420"/>
    <w:rsid w:val="004E4E78"/>
    <w:rsid w:val="0056501A"/>
    <w:rsid w:val="005821FC"/>
    <w:rsid w:val="0062042C"/>
    <w:rsid w:val="006332FC"/>
    <w:rsid w:val="0064610C"/>
    <w:rsid w:val="006542D8"/>
    <w:rsid w:val="006546C7"/>
    <w:rsid w:val="00667ABE"/>
    <w:rsid w:val="00670131"/>
    <w:rsid w:val="0068776F"/>
    <w:rsid w:val="00687839"/>
    <w:rsid w:val="00691CFF"/>
    <w:rsid w:val="006B4D21"/>
    <w:rsid w:val="006C65CB"/>
    <w:rsid w:val="006C6A75"/>
    <w:rsid w:val="006D7B2E"/>
    <w:rsid w:val="007178BE"/>
    <w:rsid w:val="0072750B"/>
    <w:rsid w:val="00753455"/>
    <w:rsid w:val="0078300A"/>
    <w:rsid w:val="0079166E"/>
    <w:rsid w:val="007B57DE"/>
    <w:rsid w:val="007B5F51"/>
    <w:rsid w:val="00815CB1"/>
    <w:rsid w:val="008418E9"/>
    <w:rsid w:val="00843A98"/>
    <w:rsid w:val="00865A08"/>
    <w:rsid w:val="008B6FCF"/>
    <w:rsid w:val="008C67FA"/>
    <w:rsid w:val="008D1260"/>
    <w:rsid w:val="008F0F73"/>
    <w:rsid w:val="008F26C1"/>
    <w:rsid w:val="0091785D"/>
    <w:rsid w:val="00924110"/>
    <w:rsid w:val="00934F93"/>
    <w:rsid w:val="0094304E"/>
    <w:rsid w:val="00995C5C"/>
    <w:rsid w:val="009A00D9"/>
    <w:rsid w:val="009D2DBA"/>
    <w:rsid w:val="009D30EE"/>
    <w:rsid w:val="009F466A"/>
    <w:rsid w:val="00A9060F"/>
    <w:rsid w:val="00AE2F5C"/>
    <w:rsid w:val="00AF7BEA"/>
    <w:rsid w:val="00B13587"/>
    <w:rsid w:val="00B42C5A"/>
    <w:rsid w:val="00B46EA5"/>
    <w:rsid w:val="00B662AA"/>
    <w:rsid w:val="00B7684D"/>
    <w:rsid w:val="00B80C67"/>
    <w:rsid w:val="00B82AA7"/>
    <w:rsid w:val="00BA5F07"/>
    <w:rsid w:val="00BE1853"/>
    <w:rsid w:val="00C32458"/>
    <w:rsid w:val="00C3342C"/>
    <w:rsid w:val="00C35410"/>
    <w:rsid w:val="00C67FB4"/>
    <w:rsid w:val="00C76793"/>
    <w:rsid w:val="00C91BFD"/>
    <w:rsid w:val="00CA2B07"/>
    <w:rsid w:val="00CB56B2"/>
    <w:rsid w:val="00CD3AC2"/>
    <w:rsid w:val="00D16DB7"/>
    <w:rsid w:val="00D65D15"/>
    <w:rsid w:val="00DA6BD8"/>
    <w:rsid w:val="00E000B8"/>
    <w:rsid w:val="00E2083A"/>
    <w:rsid w:val="00E60262"/>
    <w:rsid w:val="00E74AF5"/>
    <w:rsid w:val="00E805E9"/>
    <w:rsid w:val="00E85C31"/>
    <w:rsid w:val="00E92D36"/>
    <w:rsid w:val="00EA1447"/>
    <w:rsid w:val="00EA4AD0"/>
    <w:rsid w:val="00EA54D7"/>
    <w:rsid w:val="00EA6A8C"/>
    <w:rsid w:val="00EB2F24"/>
    <w:rsid w:val="00EB4555"/>
    <w:rsid w:val="00F23EAA"/>
    <w:rsid w:val="00F70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CD018B99-9B41-4D25-9903-D59969E0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1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2D7189"/>
    <w:pPr>
      <w:widowControl/>
    </w:pPr>
    <w:rPr>
      <w:kern w:val="0"/>
      <w:szCs w:val="21"/>
    </w:rPr>
  </w:style>
  <w:style w:type="paragraph" w:styleId="a3">
    <w:name w:val="header"/>
    <w:basedOn w:val="a"/>
    <w:link w:val="Char"/>
    <w:rsid w:val="009241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24110"/>
    <w:rPr>
      <w:kern w:val="2"/>
      <w:sz w:val="18"/>
      <w:szCs w:val="18"/>
    </w:rPr>
  </w:style>
  <w:style w:type="paragraph" w:styleId="a4">
    <w:name w:val="footer"/>
    <w:basedOn w:val="a"/>
    <w:link w:val="Char0"/>
    <w:uiPriority w:val="99"/>
    <w:rsid w:val="00924110"/>
    <w:pPr>
      <w:tabs>
        <w:tab w:val="center" w:pos="4153"/>
        <w:tab w:val="right" w:pos="8306"/>
      </w:tabs>
      <w:snapToGrid w:val="0"/>
      <w:jc w:val="left"/>
    </w:pPr>
    <w:rPr>
      <w:sz w:val="18"/>
      <w:szCs w:val="18"/>
    </w:rPr>
  </w:style>
  <w:style w:type="character" w:customStyle="1" w:styleId="Char0">
    <w:name w:val="页脚 Char"/>
    <w:basedOn w:val="a0"/>
    <w:link w:val="a4"/>
    <w:uiPriority w:val="99"/>
    <w:rsid w:val="00924110"/>
    <w:rPr>
      <w:kern w:val="2"/>
      <w:sz w:val="18"/>
      <w:szCs w:val="18"/>
    </w:rPr>
  </w:style>
  <w:style w:type="paragraph" w:customStyle="1" w:styleId="CharCharCharCharCharCharCharChar">
    <w:name w:val="Char Char Char Char Char Char Char Char"/>
    <w:basedOn w:val="a"/>
    <w:semiHidden/>
    <w:rsid w:val="002B16B0"/>
    <w:pPr>
      <w:widowControl/>
      <w:spacing w:after="160" w:line="240" w:lineRule="exact"/>
      <w:jc w:val="left"/>
    </w:pPr>
    <w:rPr>
      <w:rFonts w:ascii="Verdana" w:hAnsi="Verdana"/>
      <w:kern w:val="0"/>
      <w:sz w:val="20"/>
      <w:szCs w:val="20"/>
      <w:lang w:eastAsia="en-US"/>
    </w:rPr>
  </w:style>
  <w:style w:type="paragraph" w:styleId="a5">
    <w:name w:val="Date"/>
    <w:basedOn w:val="a"/>
    <w:next w:val="a"/>
    <w:link w:val="Char1"/>
    <w:rsid w:val="00EA6A8C"/>
    <w:pPr>
      <w:ind w:leftChars="2500" w:left="100"/>
    </w:pPr>
    <w:rPr>
      <w:rFonts w:eastAsia="华文楷体"/>
      <w:sz w:val="28"/>
    </w:rPr>
  </w:style>
  <w:style w:type="character" w:customStyle="1" w:styleId="Char1">
    <w:name w:val="日期 Char"/>
    <w:basedOn w:val="a0"/>
    <w:link w:val="a5"/>
    <w:rsid w:val="00EA6A8C"/>
    <w:rPr>
      <w:rFonts w:eastAsia="华文楷体"/>
      <w:kern w:val="2"/>
      <w:sz w:val="28"/>
      <w:szCs w:val="24"/>
    </w:rPr>
  </w:style>
  <w:style w:type="character" w:styleId="a6">
    <w:name w:val="page number"/>
    <w:basedOn w:val="a0"/>
    <w:rsid w:val="00F23EAA"/>
  </w:style>
  <w:style w:type="paragraph" w:styleId="a7">
    <w:name w:val="Body Text Indent"/>
    <w:basedOn w:val="a"/>
    <w:link w:val="Char2"/>
    <w:rsid w:val="008B6FCF"/>
    <w:pPr>
      <w:spacing w:before="100" w:beforeAutospacing="1" w:after="100" w:afterAutospacing="1" w:line="440" w:lineRule="exact"/>
      <w:ind w:firstLineChars="300" w:firstLine="720"/>
      <w:jc w:val="left"/>
    </w:pPr>
    <w:rPr>
      <w:sz w:val="24"/>
    </w:rPr>
  </w:style>
  <w:style w:type="character" w:customStyle="1" w:styleId="Char2">
    <w:name w:val="正文文本缩进 Char"/>
    <w:basedOn w:val="a0"/>
    <w:link w:val="a7"/>
    <w:rsid w:val="008B6FC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97774">
      <w:bodyDiv w:val="1"/>
      <w:marLeft w:val="0"/>
      <w:marRight w:val="0"/>
      <w:marTop w:val="0"/>
      <w:marBottom w:val="0"/>
      <w:divBdr>
        <w:top w:val="none" w:sz="0" w:space="0" w:color="auto"/>
        <w:left w:val="none" w:sz="0" w:space="0" w:color="auto"/>
        <w:bottom w:val="none" w:sz="0" w:space="0" w:color="auto"/>
        <w:right w:val="none" w:sz="0" w:space="0" w:color="auto"/>
      </w:divBdr>
    </w:div>
    <w:div w:id="310255950">
      <w:bodyDiv w:val="1"/>
      <w:marLeft w:val="0"/>
      <w:marRight w:val="0"/>
      <w:marTop w:val="0"/>
      <w:marBottom w:val="0"/>
      <w:divBdr>
        <w:top w:val="none" w:sz="0" w:space="0" w:color="auto"/>
        <w:left w:val="none" w:sz="0" w:space="0" w:color="auto"/>
        <w:bottom w:val="none" w:sz="0" w:space="0" w:color="auto"/>
        <w:right w:val="none" w:sz="0" w:space="0" w:color="auto"/>
      </w:divBdr>
    </w:div>
    <w:div w:id="406341766">
      <w:bodyDiv w:val="1"/>
      <w:marLeft w:val="0"/>
      <w:marRight w:val="0"/>
      <w:marTop w:val="0"/>
      <w:marBottom w:val="0"/>
      <w:divBdr>
        <w:top w:val="none" w:sz="0" w:space="0" w:color="auto"/>
        <w:left w:val="none" w:sz="0" w:space="0" w:color="auto"/>
        <w:bottom w:val="none" w:sz="0" w:space="0" w:color="auto"/>
        <w:right w:val="none" w:sz="0" w:space="0" w:color="auto"/>
      </w:divBdr>
    </w:div>
    <w:div w:id="487553087">
      <w:bodyDiv w:val="1"/>
      <w:marLeft w:val="0"/>
      <w:marRight w:val="0"/>
      <w:marTop w:val="0"/>
      <w:marBottom w:val="0"/>
      <w:divBdr>
        <w:top w:val="none" w:sz="0" w:space="0" w:color="auto"/>
        <w:left w:val="none" w:sz="0" w:space="0" w:color="auto"/>
        <w:bottom w:val="none" w:sz="0" w:space="0" w:color="auto"/>
        <w:right w:val="none" w:sz="0" w:space="0" w:color="auto"/>
      </w:divBdr>
    </w:div>
    <w:div w:id="583759311">
      <w:bodyDiv w:val="1"/>
      <w:marLeft w:val="0"/>
      <w:marRight w:val="0"/>
      <w:marTop w:val="0"/>
      <w:marBottom w:val="0"/>
      <w:divBdr>
        <w:top w:val="none" w:sz="0" w:space="0" w:color="auto"/>
        <w:left w:val="none" w:sz="0" w:space="0" w:color="auto"/>
        <w:bottom w:val="none" w:sz="0" w:space="0" w:color="auto"/>
        <w:right w:val="none" w:sz="0" w:space="0" w:color="auto"/>
      </w:divBdr>
    </w:div>
    <w:div w:id="702677330">
      <w:bodyDiv w:val="1"/>
      <w:marLeft w:val="0"/>
      <w:marRight w:val="0"/>
      <w:marTop w:val="0"/>
      <w:marBottom w:val="0"/>
      <w:divBdr>
        <w:top w:val="none" w:sz="0" w:space="0" w:color="auto"/>
        <w:left w:val="none" w:sz="0" w:space="0" w:color="auto"/>
        <w:bottom w:val="none" w:sz="0" w:space="0" w:color="auto"/>
        <w:right w:val="none" w:sz="0" w:space="0" w:color="auto"/>
      </w:divBdr>
    </w:div>
    <w:div w:id="935094632">
      <w:bodyDiv w:val="1"/>
      <w:marLeft w:val="0"/>
      <w:marRight w:val="0"/>
      <w:marTop w:val="0"/>
      <w:marBottom w:val="0"/>
      <w:divBdr>
        <w:top w:val="none" w:sz="0" w:space="0" w:color="auto"/>
        <w:left w:val="none" w:sz="0" w:space="0" w:color="auto"/>
        <w:bottom w:val="none" w:sz="0" w:space="0" w:color="auto"/>
        <w:right w:val="none" w:sz="0" w:space="0" w:color="auto"/>
      </w:divBdr>
    </w:div>
    <w:div w:id="1004286897">
      <w:bodyDiv w:val="1"/>
      <w:marLeft w:val="0"/>
      <w:marRight w:val="0"/>
      <w:marTop w:val="0"/>
      <w:marBottom w:val="0"/>
      <w:divBdr>
        <w:top w:val="none" w:sz="0" w:space="0" w:color="auto"/>
        <w:left w:val="none" w:sz="0" w:space="0" w:color="auto"/>
        <w:bottom w:val="none" w:sz="0" w:space="0" w:color="auto"/>
        <w:right w:val="none" w:sz="0" w:space="0" w:color="auto"/>
      </w:divBdr>
    </w:div>
    <w:div w:id="1024748362">
      <w:bodyDiv w:val="1"/>
      <w:marLeft w:val="0"/>
      <w:marRight w:val="0"/>
      <w:marTop w:val="0"/>
      <w:marBottom w:val="0"/>
      <w:divBdr>
        <w:top w:val="none" w:sz="0" w:space="0" w:color="auto"/>
        <w:left w:val="none" w:sz="0" w:space="0" w:color="auto"/>
        <w:bottom w:val="none" w:sz="0" w:space="0" w:color="auto"/>
        <w:right w:val="none" w:sz="0" w:space="0" w:color="auto"/>
      </w:divBdr>
    </w:div>
    <w:div w:id="1360276022">
      <w:bodyDiv w:val="1"/>
      <w:marLeft w:val="0"/>
      <w:marRight w:val="0"/>
      <w:marTop w:val="0"/>
      <w:marBottom w:val="0"/>
      <w:divBdr>
        <w:top w:val="none" w:sz="0" w:space="0" w:color="auto"/>
        <w:left w:val="none" w:sz="0" w:space="0" w:color="auto"/>
        <w:bottom w:val="none" w:sz="0" w:space="0" w:color="auto"/>
        <w:right w:val="none" w:sz="0" w:space="0" w:color="auto"/>
      </w:divBdr>
    </w:div>
    <w:div w:id="1449198389">
      <w:bodyDiv w:val="1"/>
      <w:marLeft w:val="0"/>
      <w:marRight w:val="0"/>
      <w:marTop w:val="0"/>
      <w:marBottom w:val="0"/>
      <w:divBdr>
        <w:top w:val="none" w:sz="0" w:space="0" w:color="auto"/>
        <w:left w:val="none" w:sz="0" w:space="0" w:color="auto"/>
        <w:bottom w:val="none" w:sz="0" w:space="0" w:color="auto"/>
        <w:right w:val="none" w:sz="0" w:space="0" w:color="auto"/>
      </w:divBdr>
    </w:div>
    <w:div w:id="1453281474">
      <w:bodyDiv w:val="1"/>
      <w:marLeft w:val="0"/>
      <w:marRight w:val="0"/>
      <w:marTop w:val="0"/>
      <w:marBottom w:val="0"/>
      <w:divBdr>
        <w:top w:val="none" w:sz="0" w:space="0" w:color="auto"/>
        <w:left w:val="none" w:sz="0" w:space="0" w:color="auto"/>
        <w:bottom w:val="none" w:sz="0" w:space="0" w:color="auto"/>
        <w:right w:val="none" w:sz="0" w:space="0" w:color="auto"/>
      </w:divBdr>
    </w:div>
    <w:div w:id="1461000145">
      <w:bodyDiv w:val="1"/>
      <w:marLeft w:val="0"/>
      <w:marRight w:val="0"/>
      <w:marTop w:val="0"/>
      <w:marBottom w:val="0"/>
      <w:divBdr>
        <w:top w:val="none" w:sz="0" w:space="0" w:color="auto"/>
        <w:left w:val="none" w:sz="0" w:space="0" w:color="auto"/>
        <w:bottom w:val="none" w:sz="0" w:space="0" w:color="auto"/>
        <w:right w:val="none" w:sz="0" w:space="0" w:color="auto"/>
      </w:divBdr>
    </w:div>
    <w:div w:id="1502575993">
      <w:bodyDiv w:val="1"/>
      <w:marLeft w:val="0"/>
      <w:marRight w:val="0"/>
      <w:marTop w:val="0"/>
      <w:marBottom w:val="0"/>
      <w:divBdr>
        <w:top w:val="none" w:sz="0" w:space="0" w:color="auto"/>
        <w:left w:val="none" w:sz="0" w:space="0" w:color="auto"/>
        <w:bottom w:val="none" w:sz="0" w:space="0" w:color="auto"/>
        <w:right w:val="none" w:sz="0" w:space="0" w:color="auto"/>
      </w:divBdr>
    </w:div>
    <w:div w:id="1516722822">
      <w:bodyDiv w:val="1"/>
      <w:marLeft w:val="0"/>
      <w:marRight w:val="0"/>
      <w:marTop w:val="0"/>
      <w:marBottom w:val="0"/>
      <w:divBdr>
        <w:top w:val="none" w:sz="0" w:space="0" w:color="auto"/>
        <w:left w:val="none" w:sz="0" w:space="0" w:color="auto"/>
        <w:bottom w:val="none" w:sz="0" w:space="0" w:color="auto"/>
        <w:right w:val="none" w:sz="0" w:space="0" w:color="auto"/>
      </w:divBdr>
    </w:div>
    <w:div w:id="1885097173">
      <w:bodyDiv w:val="1"/>
      <w:marLeft w:val="0"/>
      <w:marRight w:val="0"/>
      <w:marTop w:val="0"/>
      <w:marBottom w:val="0"/>
      <w:divBdr>
        <w:top w:val="none" w:sz="0" w:space="0" w:color="auto"/>
        <w:left w:val="none" w:sz="0" w:space="0" w:color="auto"/>
        <w:bottom w:val="none" w:sz="0" w:space="0" w:color="auto"/>
        <w:right w:val="none" w:sz="0" w:space="0" w:color="auto"/>
      </w:divBdr>
    </w:div>
    <w:div w:id="1893422051">
      <w:bodyDiv w:val="1"/>
      <w:marLeft w:val="0"/>
      <w:marRight w:val="0"/>
      <w:marTop w:val="0"/>
      <w:marBottom w:val="0"/>
      <w:divBdr>
        <w:top w:val="none" w:sz="0" w:space="0" w:color="auto"/>
        <w:left w:val="none" w:sz="0" w:space="0" w:color="auto"/>
        <w:bottom w:val="none" w:sz="0" w:space="0" w:color="auto"/>
        <w:right w:val="none" w:sz="0" w:space="0" w:color="auto"/>
      </w:divBdr>
    </w:div>
    <w:div w:id="1912809280">
      <w:bodyDiv w:val="1"/>
      <w:marLeft w:val="0"/>
      <w:marRight w:val="0"/>
      <w:marTop w:val="0"/>
      <w:marBottom w:val="0"/>
      <w:divBdr>
        <w:top w:val="none" w:sz="0" w:space="0" w:color="auto"/>
        <w:left w:val="none" w:sz="0" w:space="0" w:color="auto"/>
        <w:bottom w:val="none" w:sz="0" w:space="0" w:color="auto"/>
        <w:right w:val="none" w:sz="0" w:space="0" w:color="auto"/>
      </w:divBdr>
    </w:div>
    <w:div w:id="192298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610</TotalTime>
  <Pages>1</Pages>
  <Words>3535</Words>
  <Characters>20152</Characters>
  <Application>Microsoft Office Word</Application>
  <DocSecurity>0</DocSecurity>
  <Lines>167</Lines>
  <Paragraphs>47</Paragraphs>
  <ScaleCrop>false</ScaleCrop>
  <Company>China</Company>
  <LinksUpToDate>false</LinksUpToDate>
  <CharactersWithSpaces>23640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刘丹</dc:creator>
  <cp:lastModifiedBy>田安国</cp:lastModifiedBy>
  <cp:revision>95</cp:revision>
  <cp:lastPrinted>2014-06-30T11:41:00Z</cp:lastPrinted>
  <dcterms:created xsi:type="dcterms:W3CDTF">2014-06-30T11:32:00Z</dcterms:created>
  <dcterms:modified xsi:type="dcterms:W3CDTF">2014-07-20T09:39:00Z</dcterms:modified>
</cp:coreProperties>
</file>