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B5" w:rsidRDefault="009E63B5" w:rsidP="009E63B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  <w:r w:rsidRPr="003F0C4E">
        <w:rPr>
          <w:rFonts w:ascii="仿宋" w:eastAsia="仿宋" w:hAnsi="仿宋" w:hint="eastAsia"/>
          <w:sz w:val="28"/>
          <w:szCs w:val="28"/>
        </w:rPr>
        <w:t>江苏省普通高等学校本科优秀毕业设计（论文）评选标准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506"/>
        <w:gridCol w:w="1864"/>
        <w:gridCol w:w="4820"/>
        <w:gridCol w:w="1000"/>
      </w:tblGrid>
      <w:tr w:rsidR="009E63B5" w:rsidRPr="00914C1C" w:rsidTr="003C6867">
        <w:trPr>
          <w:trHeight w:val="165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评价项目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评价要素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评价内涵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（优秀级标准）</w:t>
            </w:r>
          </w:p>
        </w:tc>
        <w:tc>
          <w:tcPr>
            <w:tcW w:w="1000" w:type="dxa"/>
            <w:shd w:val="clear" w:color="auto" w:fill="auto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评价等级</w:t>
            </w:r>
          </w:p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A：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1.00</w:t>
            </w:r>
          </w:p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B</w:t>
            </w: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0.85</w:t>
            </w:r>
          </w:p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C</w:t>
            </w: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0.75</w:t>
            </w:r>
          </w:p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D</w:t>
            </w:r>
            <w:r w:rsidRPr="00914C1C">
              <w:rPr>
                <w:rFonts w:ascii="仿宋" w:eastAsia="仿宋" w:hAnsi="仿宋" w:hint="eastAsia"/>
                <w:b/>
                <w:kern w:val="0"/>
                <w:sz w:val="24"/>
              </w:rPr>
              <w:t>：</w:t>
            </w:r>
            <w:r w:rsidRPr="00914C1C">
              <w:rPr>
                <w:rFonts w:ascii="仿宋" w:eastAsia="仿宋" w:hAnsi="仿宋"/>
                <w:b/>
                <w:kern w:val="0"/>
                <w:sz w:val="24"/>
              </w:rPr>
              <w:t>0.65</w:t>
            </w:r>
          </w:p>
        </w:tc>
      </w:tr>
      <w:tr w:rsidR="009E63B5" w:rsidRPr="00914C1C" w:rsidTr="003C6867">
        <w:trPr>
          <w:trHeight w:val="836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选题情况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（12分）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选题方向和内容（4分）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符合本专业的培养目标，达到科学研究和实践能力培养和锻炼的目的。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848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难易度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（3分）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满足专业培养方案中对素质、能力和知识结构的要求，有一定难度，工作量饱满。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113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理论意义和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实际应用价值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（5分）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选题符合本学科专业的发展，符合科技、经济和社会发展的需要，理论联系实际，具有较好的科技或应用参考价值。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1402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能力水平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（43分）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文献检索及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综述能力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能独立检索中外文献资料，对资料进行分析、综合、归纳等整理，并对所研究问题的现状进行综述，提出存在的问题及进一步发展或研究的方向。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982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综合运用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知识能力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综合应用所学知识，对课题所研究问题进行分析、论述，研究目标明确，内容具体，且具有一定的深度。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450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设计或研究的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方法与手段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（8分）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熟练运用本专业设计或研究的方法、手段和工具开展课题的设计与研究工作。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1005"/>
          <w:jc w:val="center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</w:t>
            </w:r>
            <w:r w:rsidRPr="00914C1C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专业技能实践</w:t>
            </w:r>
            <w:r w:rsidRPr="00914C1C">
              <w:rPr>
                <w:rFonts w:ascii="仿宋" w:eastAsia="仿宋" w:hAnsi="仿宋"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sz w:val="24"/>
              </w:rPr>
              <w:t>应用水平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论文或设计反映出已掌握了较强的专业技能和研究水平，实践应用能力强、水平高。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2285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0</w:t>
            </w:r>
            <w:r w:rsidRPr="00914C1C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计算机</w:t>
            </w:r>
            <w:r w:rsidRPr="00914C1C">
              <w:rPr>
                <w:rFonts w:ascii="仿宋" w:eastAsia="仿宋" w:hAnsi="仿宋" w:hint="eastAsia"/>
                <w:sz w:val="24"/>
              </w:rPr>
              <w:t>及外语</w:t>
            </w:r>
            <w:r w:rsidRPr="00914C1C">
              <w:rPr>
                <w:rFonts w:ascii="仿宋" w:eastAsia="仿宋" w:hAnsi="仿宋"/>
                <w:sz w:val="24"/>
              </w:rPr>
              <w:br/>
              <w:t>应用</w:t>
            </w:r>
            <w:r w:rsidRPr="00914C1C">
              <w:rPr>
                <w:rFonts w:ascii="仿宋" w:eastAsia="仿宋" w:hAnsi="仿宋" w:hint="eastAsia"/>
                <w:sz w:val="24"/>
              </w:rPr>
              <w:t>能力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（5分）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1、熟练使用软件完成论文的录入、排版，质量高。</w:t>
            </w:r>
          </w:p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2、能选用专业软件或指定软件进行编程或建模、分析等工作；编程或软件使用水平高。</w:t>
            </w:r>
          </w:p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3、外文摘要能概括论文的主要内容和观点，用词准确，语法规范；能查阅并恰当、科学引用本专业外文文献。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737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撰写与</w:t>
            </w:r>
            <w:r w:rsidRPr="00914C1C">
              <w:rPr>
                <w:rFonts w:ascii="仿宋" w:eastAsia="仿宋" w:hAnsi="仿宋"/>
                <w:b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规范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lastRenderedPageBreak/>
              <w:t>（25分）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lastRenderedPageBreak/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内容与水平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（14分）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概念清楚，内容正确，数据可靠，论据充分，论证严密，分析深入，结论正确。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737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/>
                <w:sz w:val="24"/>
              </w:rPr>
              <w:t>1</w:t>
            </w:r>
            <w:r w:rsidRPr="00914C1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结构与写作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（7分）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能够完整地反映实际完成的工作，结构严谨，语言通顺。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141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规范化程度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（4分）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符合本校的毕业设计（论文）工作的规范要求，论文中的术语、格式、图表、数据、公式、引用、标注及参考文献的引用及著录规范。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2264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创新与</w:t>
            </w:r>
            <w:r w:rsidRPr="00914C1C">
              <w:rPr>
                <w:rFonts w:ascii="仿宋" w:eastAsia="仿宋" w:hAnsi="仿宋"/>
                <w:b/>
                <w:sz w:val="24"/>
              </w:rPr>
              <w:br/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成果</w:t>
            </w:r>
          </w:p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（20分）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创新与特色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（7分）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1、论文：基于选题的研究现状，进行科学的分析与综合，提出新问题，探索解决问题的方法、手段,有显著的特色或新意,结论有新见解。</w:t>
            </w:r>
          </w:p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2、设计：将专业知识、技能应用于工程问题的解决，过程符合行业规范；对应用方法分析、探讨有一定新意。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1926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成果与成效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（13分）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1、论文：有一定的学术价值。</w:t>
            </w:r>
          </w:p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2、设计：有实物作品、实际运行的系统或具有高复杂度的原型系统；或有实用价值。</w:t>
            </w:r>
          </w:p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3、成果已经得到应用或具有应用前景。</w:t>
            </w:r>
          </w:p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4、有发表/录用的论文或已提交专利申请等。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1313"/>
          <w:jc w:val="center"/>
        </w:trPr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团队请增加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填写此栏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（</w:t>
            </w:r>
            <w:r w:rsidRPr="00914C1C">
              <w:rPr>
                <w:rFonts w:ascii="仿宋" w:eastAsia="仿宋" w:hAnsi="仿宋"/>
                <w:b/>
                <w:sz w:val="24"/>
              </w:rPr>
              <w:t>20</w:t>
            </w:r>
            <w:r w:rsidRPr="00914C1C">
              <w:rPr>
                <w:rFonts w:ascii="仿宋" w:eastAsia="仿宋" w:hAnsi="仿宋" w:hint="eastAsia"/>
                <w:b/>
                <w:sz w:val="24"/>
              </w:rPr>
              <w:t>分）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系统性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（6分）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整个课题能够覆盖团队成员各专业的知识体系、研究方法和手段，易于拆解为有机联系的若干子课题；各个子课题工作量饱满、联系紧密，但又有一定的区分度。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994"/>
          <w:jc w:val="center"/>
        </w:trPr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组织协作性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（4分）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有教师指导小组，有分工，并有计划和实施方案，保证学生间的相互交流、协作和帮助。体现较强的合作意识和团队精神。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1603"/>
          <w:jc w:val="center"/>
        </w:trPr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成效</w:t>
            </w:r>
          </w:p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sz w:val="24"/>
              </w:rPr>
              <w:t>各子课题的实验、研究内容、结论等在总体报告中有具体体现或运用。有共同设计、研究、实验、交流及学习的环节和成果；团队课题的总成果是一个自然、有机的整体；整体质量高，成效明显。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63B5" w:rsidRPr="00914C1C" w:rsidTr="003C6867">
        <w:trPr>
          <w:trHeight w:val="734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专家推荐等级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3B5" w:rsidRPr="00914C1C" w:rsidRDefault="009E63B5" w:rsidP="003C686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一等奖（  ） 二等奖（  ） 三等奖（  ） 不推荐（  ）</w:t>
            </w:r>
          </w:p>
        </w:tc>
      </w:tr>
      <w:tr w:rsidR="009E63B5" w:rsidRPr="00914C1C" w:rsidTr="003C6867">
        <w:trPr>
          <w:trHeight w:val="638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3B5" w:rsidRPr="00914C1C" w:rsidRDefault="009E63B5" w:rsidP="003C6867">
            <w:pPr>
              <w:jc w:val="center"/>
              <w:rPr>
                <w:rFonts w:ascii="仿宋" w:eastAsia="仿宋" w:hAnsi="仿宋"/>
                <w:sz w:val="24"/>
              </w:rPr>
            </w:pPr>
            <w:r w:rsidRPr="00914C1C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3B5" w:rsidRDefault="009E63B5" w:rsidP="003C6867">
            <w:pPr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9E63B5" w:rsidRDefault="009E63B5" w:rsidP="003C6867">
            <w:pPr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9E63B5" w:rsidRPr="00914C1C" w:rsidRDefault="009E63B5" w:rsidP="003C6867">
            <w:pPr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9E63B5" w:rsidRPr="00AF2F62" w:rsidRDefault="009E63B5" w:rsidP="009E63B5">
      <w:pPr>
        <w:pStyle w:val="a3"/>
        <w:snapToGrid w:val="0"/>
        <w:spacing w:before="0" w:beforeAutospacing="0" w:after="0" w:afterAutospacing="0"/>
        <w:rPr>
          <w:rFonts w:ascii="仿宋" w:eastAsia="仿宋" w:hAnsi="仿宋"/>
          <w:b/>
          <w:color w:val="auto"/>
        </w:rPr>
      </w:pPr>
      <w:r w:rsidRPr="00AF2F62">
        <w:rPr>
          <w:rFonts w:ascii="仿宋" w:eastAsia="仿宋" w:hAnsi="仿宋" w:hint="eastAsia"/>
          <w:b/>
          <w:color w:val="auto"/>
        </w:rPr>
        <w:t xml:space="preserve">注： </w:t>
      </w:r>
    </w:p>
    <w:p w:rsidR="009E63B5" w:rsidRPr="00AF2F62" w:rsidRDefault="009E63B5" w:rsidP="009E63B5">
      <w:pPr>
        <w:pStyle w:val="a3"/>
        <w:snapToGrid w:val="0"/>
        <w:spacing w:before="0" w:beforeAutospacing="0" w:after="0" w:afterAutospacing="0"/>
        <w:rPr>
          <w:rFonts w:ascii="仿宋" w:eastAsia="仿宋" w:hAnsi="仿宋"/>
          <w:color w:val="auto"/>
        </w:rPr>
      </w:pPr>
      <w:r w:rsidRPr="00AF2F62">
        <w:rPr>
          <w:rFonts w:ascii="仿宋" w:eastAsia="仿宋" w:hAnsi="仿宋" w:hint="eastAsia"/>
          <w:color w:val="auto"/>
        </w:rPr>
        <w:t>1.评价等级权重：A(100%)、B（85%）、C(75%)、D（65%）；</w:t>
      </w:r>
    </w:p>
    <w:p w:rsidR="001828CF" w:rsidRDefault="009E63B5" w:rsidP="00E8084C">
      <w:pPr>
        <w:pStyle w:val="a3"/>
        <w:snapToGrid w:val="0"/>
        <w:spacing w:before="0" w:beforeAutospacing="0" w:after="0" w:afterAutospacing="0"/>
      </w:pPr>
      <w:r w:rsidRPr="00AF2F62">
        <w:rPr>
          <w:rFonts w:ascii="仿宋" w:eastAsia="仿宋" w:hAnsi="仿宋" w:hint="eastAsia"/>
          <w:color w:val="auto"/>
        </w:rPr>
        <w:t>2.对于推荐为“一等奖”或决定“不推荐”的毕业设计（论文）请结合该标准的参考点在备注栏内给出较为详细的说明（100字以内）。</w:t>
      </w:r>
      <w:bookmarkStart w:id="0" w:name="_GoBack"/>
      <w:bookmarkEnd w:id="0"/>
    </w:p>
    <w:sectPr w:rsidR="001828CF" w:rsidSect="00E8084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B8"/>
    <w:rsid w:val="001828CF"/>
    <w:rsid w:val="005203B8"/>
    <w:rsid w:val="006F1DBB"/>
    <w:rsid w:val="009E63B5"/>
    <w:rsid w:val="00AE322A"/>
    <w:rsid w:val="00E8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6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6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黄毅</cp:lastModifiedBy>
  <cp:revision>3</cp:revision>
  <dcterms:created xsi:type="dcterms:W3CDTF">2018-06-10T06:21:00Z</dcterms:created>
  <dcterms:modified xsi:type="dcterms:W3CDTF">2018-06-10T06:22:00Z</dcterms:modified>
</cp:coreProperties>
</file>